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2049" o:bwmode="white">
      <v:fill r:id="rId4" o:title="Outlined diamond" type="pattern"/>
    </v:background>
  </w:background>
  <w:body>
    <w:p w14:paraId="4BDA1403" w14:textId="77777777" w:rsidR="00CF5444" w:rsidRDefault="00CF5444" w:rsidP="00506D4C">
      <w:pPr>
        <w:pStyle w:val="Heading2"/>
      </w:pPr>
      <w:r>
        <w:t>Department of Accounts</w:t>
      </w:r>
    </w:p>
    <w:p w14:paraId="083EA324" w14:textId="77777777" w:rsidR="00CF5444" w:rsidRDefault="00CF5444">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Payroll Bulletin</w:t>
      </w:r>
    </w:p>
    <w:p w14:paraId="66054CB4" w14:textId="77777777" w:rsidR="00CF5444" w:rsidRDefault="00CF5444">
      <w:pPr>
        <w:pStyle w:val="Header"/>
        <w:jc w:val="center"/>
        <w:rPr>
          <w:sz w:val="16"/>
        </w:rPr>
      </w:pPr>
    </w:p>
    <w:tbl>
      <w:tblPr>
        <w:tblW w:w="0" w:type="auto"/>
        <w:tblLayout w:type="fixed"/>
        <w:tblLook w:val="0000" w:firstRow="0" w:lastRow="0" w:firstColumn="0" w:lastColumn="0" w:noHBand="0" w:noVBand="0"/>
      </w:tblPr>
      <w:tblGrid>
        <w:gridCol w:w="3366"/>
        <w:gridCol w:w="3366"/>
        <w:gridCol w:w="3366"/>
      </w:tblGrid>
      <w:tr w:rsidR="00CF5444" w14:paraId="1A8F4B7B" w14:textId="77777777">
        <w:trPr>
          <w:cantSplit/>
        </w:trPr>
        <w:tc>
          <w:tcPr>
            <w:tcW w:w="3366" w:type="dxa"/>
            <w:tcBorders>
              <w:bottom w:val="double" w:sz="6" w:space="0" w:color="auto"/>
            </w:tcBorders>
          </w:tcPr>
          <w:p w14:paraId="745C912B" w14:textId="70CA0592" w:rsidR="00CF5444" w:rsidRDefault="00CF5444" w:rsidP="003919D7">
            <w:pPr>
              <w:pStyle w:val="Header"/>
              <w:rPr>
                <w:b/>
                <w:sz w:val="20"/>
              </w:rPr>
            </w:pPr>
            <w:r>
              <w:rPr>
                <w:b/>
                <w:sz w:val="20"/>
              </w:rPr>
              <w:t xml:space="preserve">Calendar Year </w:t>
            </w:r>
            <w:r w:rsidR="008D1D03">
              <w:rPr>
                <w:b/>
                <w:sz w:val="20"/>
              </w:rPr>
              <w:t>202</w:t>
            </w:r>
            <w:r w:rsidR="00BB6482">
              <w:rPr>
                <w:b/>
                <w:sz w:val="20"/>
              </w:rPr>
              <w:t>4</w:t>
            </w:r>
          </w:p>
        </w:tc>
        <w:tc>
          <w:tcPr>
            <w:tcW w:w="3366" w:type="dxa"/>
            <w:tcBorders>
              <w:bottom w:val="double" w:sz="6" w:space="0" w:color="auto"/>
            </w:tcBorders>
          </w:tcPr>
          <w:p w14:paraId="1E3A2186" w14:textId="437302AE" w:rsidR="00396BAC" w:rsidRDefault="00D832CD" w:rsidP="003919D7">
            <w:pPr>
              <w:pStyle w:val="Header"/>
              <w:rPr>
                <w:b/>
                <w:sz w:val="20"/>
              </w:rPr>
            </w:pPr>
            <w:r>
              <w:rPr>
                <w:b/>
                <w:sz w:val="20"/>
              </w:rPr>
              <w:t xml:space="preserve">               </w:t>
            </w:r>
            <w:r w:rsidR="000E5FF4">
              <w:rPr>
                <w:b/>
                <w:sz w:val="20"/>
              </w:rPr>
              <w:t xml:space="preserve">February 12, </w:t>
            </w:r>
            <w:proofErr w:type="gramStart"/>
            <w:r w:rsidR="000E5FF4">
              <w:rPr>
                <w:b/>
                <w:sz w:val="20"/>
              </w:rPr>
              <w:t>2024</w:t>
            </w:r>
            <w:proofErr w:type="gramEnd"/>
            <w:r w:rsidR="0038310C">
              <w:rPr>
                <w:b/>
                <w:sz w:val="20"/>
              </w:rPr>
              <w:t xml:space="preserve"> </w:t>
            </w:r>
          </w:p>
        </w:tc>
        <w:tc>
          <w:tcPr>
            <w:tcW w:w="3366" w:type="dxa"/>
            <w:tcBorders>
              <w:bottom w:val="double" w:sz="6" w:space="0" w:color="auto"/>
            </w:tcBorders>
          </w:tcPr>
          <w:p w14:paraId="3724D1BF" w14:textId="1A8676A4" w:rsidR="00CF5444" w:rsidRDefault="00CF5444" w:rsidP="003919D7">
            <w:pPr>
              <w:pStyle w:val="Header"/>
              <w:jc w:val="right"/>
              <w:rPr>
                <w:b/>
                <w:sz w:val="20"/>
              </w:rPr>
            </w:pPr>
            <w:r>
              <w:rPr>
                <w:b/>
                <w:sz w:val="20"/>
              </w:rPr>
              <w:t>Volume</w:t>
            </w:r>
            <w:r w:rsidR="00687085">
              <w:rPr>
                <w:b/>
                <w:sz w:val="20"/>
              </w:rPr>
              <w:t xml:space="preserve"> </w:t>
            </w:r>
            <w:r w:rsidR="00C51D88">
              <w:rPr>
                <w:b/>
                <w:sz w:val="20"/>
              </w:rPr>
              <w:t>#</w:t>
            </w:r>
            <w:r w:rsidR="008D1D03">
              <w:rPr>
                <w:b/>
                <w:sz w:val="20"/>
              </w:rPr>
              <w:t>202</w:t>
            </w:r>
            <w:r w:rsidR="00BB6482">
              <w:rPr>
                <w:b/>
                <w:sz w:val="20"/>
              </w:rPr>
              <w:t>4</w:t>
            </w:r>
            <w:r>
              <w:rPr>
                <w:b/>
                <w:sz w:val="20"/>
              </w:rPr>
              <w:t>-</w:t>
            </w:r>
            <w:r w:rsidR="00BB6482">
              <w:rPr>
                <w:b/>
                <w:sz w:val="20"/>
              </w:rPr>
              <w:t>0</w:t>
            </w:r>
            <w:r w:rsidR="000E5FF4">
              <w:rPr>
                <w:b/>
                <w:sz w:val="20"/>
              </w:rPr>
              <w:t>4</w:t>
            </w:r>
          </w:p>
        </w:tc>
      </w:tr>
    </w:tbl>
    <w:p w14:paraId="2A0A5FB7" w14:textId="77777777" w:rsidR="008E69F6" w:rsidRDefault="008E69F6">
      <w:pPr>
        <w:tabs>
          <w:tab w:val="left" w:pos="990"/>
        </w:tabs>
        <w:jc w:val="center"/>
      </w:pPr>
    </w:p>
    <w:tbl>
      <w:tblPr>
        <w:tblW w:w="9936" w:type="dxa"/>
        <w:tblLook w:val="01E0" w:firstRow="1" w:lastRow="1" w:firstColumn="1" w:lastColumn="1" w:noHBand="0" w:noVBand="0"/>
      </w:tblPr>
      <w:tblGrid>
        <w:gridCol w:w="2226"/>
        <w:gridCol w:w="3985"/>
        <w:gridCol w:w="3725"/>
      </w:tblGrid>
      <w:tr w:rsidR="00403EF4" w14:paraId="44FC599D" w14:textId="77777777" w:rsidTr="009C3A67">
        <w:tc>
          <w:tcPr>
            <w:tcW w:w="2226" w:type="dxa"/>
          </w:tcPr>
          <w:p w14:paraId="177BC352" w14:textId="77777777" w:rsidR="0056085F" w:rsidRPr="00EF6516" w:rsidRDefault="0056085F" w:rsidP="00EF6516">
            <w:pPr>
              <w:tabs>
                <w:tab w:val="left" w:pos="990"/>
              </w:tabs>
              <w:spacing w:before="120"/>
              <w:rPr>
                <w:i/>
                <w:sz w:val="32"/>
                <w:szCs w:val="32"/>
              </w:rPr>
            </w:pPr>
            <w:r w:rsidRPr="00EF6516">
              <w:rPr>
                <w:i/>
                <w:sz w:val="32"/>
                <w:szCs w:val="32"/>
              </w:rPr>
              <w:t>In This Issue of the Payroll Bulletin…....</w:t>
            </w:r>
          </w:p>
          <w:p w14:paraId="0200E31B" w14:textId="77777777" w:rsidR="0056085F" w:rsidRPr="00EF6516" w:rsidRDefault="0056085F" w:rsidP="00EF6516">
            <w:pPr>
              <w:spacing w:before="120"/>
              <w:rPr>
                <w:b/>
              </w:rPr>
            </w:pPr>
          </w:p>
        </w:tc>
        <w:tc>
          <w:tcPr>
            <w:tcW w:w="3985" w:type="dxa"/>
          </w:tcPr>
          <w:p w14:paraId="2D467BB7" w14:textId="77777777" w:rsidR="00DD4FBB" w:rsidRDefault="00CD107E" w:rsidP="00D77EBB">
            <w:pPr>
              <w:numPr>
                <w:ilvl w:val="0"/>
                <w:numId w:val="2"/>
              </w:numPr>
              <w:tabs>
                <w:tab w:val="left" w:pos="990"/>
              </w:tabs>
              <w:spacing w:before="60"/>
              <w:ind w:left="547"/>
              <w:rPr>
                <w:szCs w:val="24"/>
              </w:rPr>
            </w:pPr>
            <w:r>
              <w:rPr>
                <w:szCs w:val="24"/>
              </w:rPr>
              <w:t xml:space="preserve">Cardinal HCM </w:t>
            </w:r>
            <w:r w:rsidR="00E542F6">
              <w:rPr>
                <w:szCs w:val="24"/>
              </w:rPr>
              <w:t>Processing and Job Aids</w:t>
            </w:r>
          </w:p>
          <w:p w14:paraId="1BC33ADF" w14:textId="0E9A47B1" w:rsidR="00E542F6" w:rsidRPr="00D77EBB" w:rsidRDefault="00E542F6" w:rsidP="00D77EBB">
            <w:pPr>
              <w:numPr>
                <w:ilvl w:val="0"/>
                <w:numId w:val="2"/>
              </w:numPr>
              <w:tabs>
                <w:tab w:val="left" w:pos="990"/>
              </w:tabs>
              <w:spacing w:before="60"/>
              <w:ind w:left="547"/>
              <w:rPr>
                <w:szCs w:val="24"/>
              </w:rPr>
            </w:pPr>
            <w:r>
              <w:rPr>
                <w:szCs w:val="24"/>
              </w:rPr>
              <w:t>Cardinal HCM Reports and Data Queries</w:t>
            </w:r>
          </w:p>
        </w:tc>
        <w:tc>
          <w:tcPr>
            <w:tcW w:w="3725" w:type="dxa"/>
          </w:tcPr>
          <w:p w14:paraId="2BB64804" w14:textId="34E135EB" w:rsidR="0056085F" w:rsidRDefault="0056085F" w:rsidP="00EF6516">
            <w:pPr>
              <w:tabs>
                <w:tab w:val="left" w:pos="990"/>
              </w:tabs>
              <w:spacing w:before="120"/>
              <w:rPr>
                <w:sz w:val="20"/>
              </w:rPr>
            </w:pPr>
            <w:r w:rsidRPr="00EF6516">
              <w:rPr>
                <w:sz w:val="20"/>
              </w:rPr>
              <w:t xml:space="preserve">The Payroll Bulletin is published periodically to provide </w:t>
            </w:r>
            <w:r w:rsidR="00F467E0">
              <w:rPr>
                <w:sz w:val="20"/>
              </w:rPr>
              <w:t xml:space="preserve">HCM </w:t>
            </w:r>
            <w:proofErr w:type="gramStart"/>
            <w:r w:rsidR="00F467E0">
              <w:rPr>
                <w:sz w:val="20"/>
              </w:rPr>
              <w:t xml:space="preserve">Payroll </w:t>
            </w:r>
            <w:r w:rsidRPr="00EF6516">
              <w:rPr>
                <w:sz w:val="20"/>
              </w:rPr>
              <w:t xml:space="preserve"> agencies</w:t>
            </w:r>
            <w:proofErr w:type="gramEnd"/>
            <w:r w:rsidRPr="00EF6516">
              <w:rPr>
                <w:sz w:val="20"/>
              </w:rPr>
              <w:t xml:space="preserve"> guidance regarding Commonwealth payroll operations.  If </w:t>
            </w:r>
            <w:r w:rsidR="00533735">
              <w:rPr>
                <w:sz w:val="20"/>
              </w:rPr>
              <w:t>you have any questions about this</w:t>
            </w:r>
            <w:r w:rsidRPr="00EF6516">
              <w:rPr>
                <w:sz w:val="20"/>
              </w:rPr>
              <w:t xml:space="preserve"> bulletin, pl</w:t>
            </w:r>
            <w:r w:rsidR="00533735">
              <w:rPr>
                <w:sz w:val="20"/>
              </w:rPr>
              <w:t>ease send an e</w:t>
            </w:r>
            <w:r w:rsidRPr="00EF6516">
              <w:rPr>
                <w:sz w:val="20"/>
              </w:rPr>
              <w:t xml:space="preserve">mail </w:t>
            </w:r>
            <w:r w:rsidR="00533735">
              <w:rPr>
                <w:sz w:val="20"/>
              </w:rPr>
              <w:t>to</w:t>
            </w:r>
            <w:r w:rsidRPr="00EF6516">
              <w:rPr>
                <w:sz w:val="20"/>
              </w:rPr>
              <w:t xml:space="preserve"> </w:t>
            </w:r>
            <w:hyperlink r:id="rId9" w:history="1">
              <w:r w:rsidR="00533735" w:rsidRPr="004215EF">
                <w:rPr>
                  <w:rStyle w:val="Hyperlink"/>
                  <w:sz w:val="20"/>
                </w:rPr>
                <w:t>payroll@doa.virginia.gov</w:t>
              </w:r>
            </w:hyperlink>
          </w:p>
          <w:p w14:paraId="0AF5947A" w14:textId="77777777" w:rsidR="0056085F" w:rsidRPr="00EF6516" w:rsidRDefault="0056085F" w:rsidP="00EF6516">
            <w:pPr>
              <w:tabs>
                <w:tab w:val="left" w:pos="990"/>
              </w:tabs>
              <w:spacing w:before="120"/>
              <w:jc w:val="both"/>
              <w:rPr>
                <w:sz w:val="20"/>
                <w:u w:val="single"/>
              </w:rPr>
            </w:pPr>
            <w:r w:rsidRPr="00EF6516">
              <w:rPr>
                <w:sz w:val="20"/>
                <w:u w:val="single"/>
              </w:rPr>
              <w:t>State Payroll Operations</w:t>
            </w:r>
          </w:p>
          <w:p w14:paraId="0A4DC9B1" w14:textId="77777777" w:rsidR="0056085F" w:rsidRPr="00EF6516" w:rsidRDefault="0056085F" w:rsidP="00EF6516">
            <w:pPr>
              <w:tabs>
                <w:tab w:val="left" w:pos="990"/>
              </w:tabs>
              <w:spacing w:before="120"/>
              <w:rPr>
                <w:sz w:val="20"/>
              </w:rPr>
            </w:pPr>
            <w:r w:rsidRPr="00EF6516">
              <w:rPr>
                <w:b/>
                <w:sz w:val="20"/>
              </w:rPr>
              <w:t xml:space="preserve">Director                         </w:t>
            </w:r>
            <w:r w:rsidR="0052320B">
              <w:rPr>
                <w:b/>
                <w:sz w:val="20"/>
              </w:rPr>
              <w:t>Cathy McGill</w:t>
            </w:r>
          </w:p>
          <w:p w14:paraId="653F35B5" w14:textId="77777777" w:rsidR="0056085F" w:rsidRPr="00EF6516" w:rsidRDefault="0052320B" w:rsidP="0052320B">
            <w:pPr>
              <w:tabs>
                <w:tab w:val="left" w:pos="990"/>
              </w:tabs>
              <w:spacing w:before="120"/>
              <w:rPr>
                <w:szCs w:val="24"/>
              </w:rPr>
            </w:pPr>
            <w:r>
              <w:rPr>
                <w:sz w:val="20"/>
              </w:rPr>
              <w:t xml:space="preserve">Assistant </w:t>
            </w:r>
            <w:r w:rsidR="0056085F" w:rsidRPr="00EF6516">
              <w:rPr>
                <w:sz w:val="20"/>
              </w:rPr>
              <w:t xml:space="preserve">Director         </w:t>
            </w:r>
            <w:r>
              <w:rPr>
                <w:sz w:val="20"/>
              </w:rPr>
              <w:t xml:space="preserve"> Carmelita Holmes</w:t>
            </w:r>
          </w:p>
        </w:tc>
      </w:tr>
    </w:tbl>
    <w:p w14:paraId="76960710" w14:textId="77777777" w:rsidR="00B83731" w:rsidRPr="00233280" w:rsidRDefault="00B83731" w:rsidP="00233280">
      <w:pPr>
        <w:pStyle w:val="BlockLine"/>
        <w:spacing w:before="120"/>
        <w:ind w:left="1350"/>
        <w:rPr>
          <w:sz w:val="16"/>
          <w:szCs w:val="16"/>
        </w:rPr>
      </w:pPr>
    </w:p>
    <w:p w14:paraId="7499E0E7" w14:textId="35C22413" w:rsidR="00ED1D0A" w:rsidRPr="002E6F1F" w:rsidRDefault="00CD107E" w:rsidP="00B83731">
      <w:pPr>
        <w:pStyle w:val="Heading4"/>
        <w:spacing w:after="0"/>
        <w:rPr>
          <w:rFonts w:ascii="Times New Roman" w:hAnsi="Times New Roman"/>
          <w:b/>
          <w:sz w:val="28"/>
          <w:szCs w:val="28"/>
        </w:rPr>
      </w:pPr>
      <w:r>
        <w:rPr>
          <w:rFonts w:ascii="Times New Roman" w:hAnsi="Times New Roman"/>
          <w:b/>
          <w:sz w:val="28"/>
          <w:szCs w:val="28"/>
        </w:rPr>
        <w:t xml:space="preserve">Cardinal HCM </w:t>
      </w:r>
      <w:r w:rsidR="00251D41">
        <w:rPr>
          <w:rFonts w:ascii="Times New Roman" w:hAnsi="Times New Roman"/>
          <w:b/>
          <w:sz w:val="28"/>
          <w:szCs w:val="28"/>
        </w:rPr>
        <w:t>Processing and Job Aids</w:t>
      </w:r>
    </w:p>
    <w:p w14:paraId="4E55F3EE" w14:textId="77777777" w:rsidR="00B83731" w:rsidRPr="002E6F1F" w:rsidRDefault="00B83731" w:rsidP="00233280">
      <w:pPr>
        <w:pStyle w:val="BlockLine"/>
        <w:spacing w:before="120"/>
        <w:ind w:left="1350"/>
        <w:rPr>
          <w:sz w:val="18"/>
          <w:szCs w:val="18"/>
        </w:rPr>
      </w:pPr>
    </w:p>
    <w:tbl>
      <w:tblPr>
        <w:tblW w:w="10368" w:type="dxa"/>
        <w:tblLayout w:type="fixed"/>
        <w:tblLook w:val="0000" w:firstRow="0" w:lastRow="0" w:firstColumn="0" w:lastColumn="0" w:noHBand="0" w:noVBand="0"/>
      </w:tblPr>
      <w:tblGrid>
        <w:gridCol w:w="1728"/>
        <w:gridCol w:w="8640"/>
      </w:tblGrid>
      <w:tr w:rsidR="00F8774C" w14:paraId="67012519" w14:textId="77777777" w:rsidTr="00D83103">
        <w:trPr>
          <w:cantSplit/>
        </w:trPr>
        <w:tc>
          <w:tcPr>
            <w:tcW w:w="1728" w:type="dxa"/>
          </w:tcPr>
          <w:p w14:paraId="527BCE99" w14:textId="2B2E4E7B" w:rsidR="004940FC" w:rsidRPr="004940FC" w:rsidRDefault="0066551E" w:rsidP="004940FC">
            <w:pPr>
              <w:pStyle w:val="Heading5"/>
            </w:pPr>
            <w:r>
              <w:t>Processing Changes</w:t>
            </w:r>
          </w:p>
        </w:tc>
        <w:tc>
          <w:tcPr>
            <w:tcW w:w="8640" w:type="dxa"/>
          </w:tcPr>
          <w:p w14:paraId="4A70C272" w14:textId="77F35AA3" w:rsidR="004940FC" w:rsidRDefault="0066551E" w:rsidP="004940FC">
            <w:pPr>
              <w:pStyle w:val="Extmemo"/>
              <w:jc w:val="both"/>
              <w:rPr>
                <w:rFonts w:ascii="Times New Roman" w:hAnsi="Times New Roman"/>
                <w:sz w:val="22"/>
                <w:szCs w:val="22"/>
              </w:rPr>
            </w:pPr>
            <w:r>
              <w:rPr>
                <w:rFonts w:ascii="Times New Roman" w:hAnsi="Times New Roman"/>
                <w:sz w:val="22"/>
                <w:szCs w:val="22"/>
              </w:rPr>
              <w:t xml:space="preserve">SPOT – </w:t>
            </w:r>
            <w:r w:rsidR="000B168C">
              <w:rPr>
                <w:rFonts w:ascii="Times New Roman" w:hAnsi="Times New Roman"/>
                <w:sz w:val="22"/>
                <w:szCs w:val="22"/>
              </w:rPr>
              <w:t>deduction overrides are now allowed to change deduction amount to zero</w:t>
            </w:r>
          </w:p>
          <w:p w14:paraId="21AC3886" w14:textId="5E6F09FA" w:rsidR="0066551E" w:rsidRPr="0055430B" w:rsidRDefault="0066551E" w:rsidP="004940FC">
            <w:pPr>
              <w:pStyle w:val="Extmemo"/>
              <w:jc w:val="both"/>
              <w:rPr>
                <w:rFonts w:ascii="Times New Roman" w:hAnsi="Times New Roman"/>
                <w:sz w:val="22"/>
                <w:szCs w:val="22"/>
              </w:rPr>
            </w:pPr>
          </w:p>
        </w:tc>
      </w:tr>
    </w:tbl>
    <w:p w14:paraId="31F927AB" w14:textId="77777777" w:rsidR="00F8774C" w:rsidRDefault="00F8774C" w:rsidP="00233280">
      <w:pPr>
        <w:pStyle w:val="BlockLine"/>
        <w:spacing w:before="120"/>
        <w:ind w:left="1350"/>
        <w:rPr>
          <w:sz w:val="16"/>
          <w:szCs w:val="16"/>
        </w:rPr>
      </w:pPr>
      <w:bookmarkStart w:id="0" w:name="_Hlk158549126"/>
    </w:p>
    <w:tbl>
      <w:tblPr>
        <w:tblW w:w="10368" w:type="dxa"/>
        <w:tblLayout w:type="fixed"/>
        <w:tblLook w:val="0000" w:firstRow="0" w:lastRow="0" w:firstColumn="0" w:lastColumn="0" w:noHBand="0" w:noVBand="0"/>
      </w:tblPr>
      <w:tblGrid>
        <w:gridCol w:w="1728"/>
        <w:gridCol w:w="8640"/>
      </w:tblGrid>
      <w:tr w:rsidR="00251D41" w:rsidRPr="00251D41" w14:paraId="2329F1F5" w14:textId="77777777" w:rsidTr="00E84395">
        <w:trPr>
          <w:cantSplit/>
        </w:trPr>
        <w:tc>
          <w:tcPr>
            <w:tcW w:w="1728" w:type="dxa"/>
          </w:tcPr>
          <w:bookmarkEnd w:id="0"/>
          <w:p w14:paraId="07834C36" w14:textId="52260A91" w:rsidR="00251D41" w:rsidRPr="00251D41" w:rsidRDefault="00251D41" w:rsidP="00251D41">
            <w:pPr>
              <w:rPr>
                <w:b/>
              </w:rPr>
            </w:pPr>
            <w:r>
              <w:rPr>
                <w:b/>
              </w:rPr>
              <w:t>Job Aids</w:t>
            </w:r>
          </w:p>
        </w:tc>
        <w:tc>
          <w:tcPr>
            <w:tcW w:w="8640" w:type="dxa"/>
          </w:tcPr>
          <w:p w14:paraId="29780954" w14:textId="77777777" w:rsidR="00251D41" w:rsidRPr="00251D41" w:rsidRDefault="00251D41" w:rsidP="00251D41">
            <w:r w:rsidRPr="00251D41">
              <w:t>PY381_Overview of the Review FLSA Pay Data Page has been added to provide information on what amounts are used by the system to calculate overtime rates.</w:t>
            </w:r>
          </w:p>
          <w:p w14:paraId="7D0AB55A" w14:textId="77777777" w:rsidR="00251D41" w:rsidRPr="00251D41" w:rsidRDefault="00251D41" w:rsidP="00251D41"/>
          <w:p w14:paraId="1EDC35BC" w14:textId="77777777" w:rsidR="00251D41" w:rsidRPr="00251D41" w:rsidRDefault="00251D41" w:rsidP="00251D41">
            <w:r w:rsidRPr="00251D41">
              <w:t>PY381_Maintain Employee Tax Information has been updated to include information on proper set up for employees exempt from federal withholding.</w:t>
            </w:r>
          </w:p>
          <w:p w14:paraId="0106207A" w14:textId="77777777" w:rsidR="00251D41" w:rsidRPr="00251D41" w:rsidRDefault="00251D41" w:rsidP="00251D41"/>
          <w:p w14:paraId="20C4CA09" w14:textId="77777777" w:rsidR="00251D41" w:rsidRDefault="00454179" w:rsidP="00251D41">
            <w:r>
              <w:t xml:space="preserve">ESS Understanding Your Paycheck </w:t>
            </w:r>
            <w:r w:rsidR="004E77BD">
              <w:t>updated to include all earnings and deduction codes and a note related to administration of retirement benefits/rates.</w:t>
            </w:r>
          </w:p>
          <w:p w14:paraId="418A8636" w14:textId="77777777" w:rsidR="008D10A7" w:rsidRDefault="008D10A7" w:rsidP="00251D41"/>
          <w:p w14:paraId="60792915" w14:textId="77866BD9" w:rsidR="008D10A7" w:rsidRPr="00251D41" w:rsidRDefault="008D10A7" w:rsidP="008D10A7">
            <w:r>
              <w:rPr>
                <w:sz w:val="22"/>
                <w:szCs w:val="22"/>
                <w14:ligatures w14:val="standardContextual"/>
              </w:rPr>
              <w:t>The PY382_Payroll Read Only c</w:t>
            </w:r>
            <w:r w:rsidRPr="008D10A7">
              <w:rPr>
                <w:sz w:val="22"/>
                <w:szCs w:val="22"/>
                <w14:ligatures w14:val="standardContextual"/>
              </w:rPr>
              <w:t>ourse is live with the modular and video format.  I</w:t>
            </w:r>
            <w:r>
              <w:rPr>
                <w:sz w:val="22"/>
                <w:szCs w:val="22"/>
                <w14:ligatures w14:val="standardContextual"/>
              </w:rPr>
              <w:t>t</w:t>
            </w:r>
            <w:r w:rsidRPr="008D10A7">
              <w:rPr>
                <w:sz w:val="22"/>
                <w:szCs w:val="22"/>
                <w14:ligatures w14:val="standardContextual"/>
              </w:rPr>
              <w:t xml:space="preserve"> covers the following pages:  General Deductions, Update Employee Tax Data, Request Direct Deposit, Review Paycheck, Review FLSA Pay Data, Absence Balances, Absence Event, Results by Calendar Group and Calendar and Supporting Elements.  Here is a link to the page </w:t>
            </w:r>
            <w:hyperlink r:id="rId10" w:history="1">
              <w:r w:rsidRPr="008D10A7">
                <w:rPr>
                  <w:color w:val="0563C1"/>
                  <w:sz w:val="22"/>
                  <w:szCs w:val="22"/>
                  <w:u w:val="single"/>
                  <w14:ligatures w14:val="standardContextual"/>
                </w:rPr>
                <w:t>https://cardinalproject.virginia.gov/wbt/py382</w:t>
              </w:r>
            </w:hyperlink>
            <w:r w:rsidRPr="008D10A7">
              <w:rPr>
                <w:sz w:val="22"/>
                <w:szCs w:val="22"/>
                <w14:ligatures w14:val="standardContextual"/>
              </w:rPr>
              <w:t xml:space="preserve"> </w:t>
            </w:r>
          </w:p>
        </w:tc>
      </w:tr>
    </w:tbl>
    <w:p w14:paraId="434B7F23" w14:textId="77777777" w:rsidR="002967F4" w:rsidRDefault="002967F4" w:rsidP="002967F4">
      <w:pPr>
        <w:pStyle w:val="BlockLine"/>
        <w:spacing w:before="120"/>
        <w:ind w:left="1350"/>
        <w:rPr>
          <w:sz w:val="16"/>
          <w:szCs w:val="16"/>
        </w:rPr>
      </w:pPr>
    </w:p>
    <w:p w14:paraId="0F107EA3" w14:textId="77777777" w:rsidR="002967F4" w:rsidRDefault="002967F4">
      <w:pPr>
        <w:rPr>
          <w:b/>
          <w:sz w:val="28"/>
          <w:szCs w:val="28"/>
        </w:rPr>
      </w:pPr>
      <w:r>
        <w:rPr>
          <w:b/>
          <w:sz w:val="28"/>
          <w:szCs w:val="28"/>
        </w:rPr>
        <w:br w:type="page"/>
      </w:r>
    </w:p>
    <w:p w14:paraId="3E008EB9" w14:textId="149BD2F2" w:rsidR="002967F4" w:rsidRPr="002E6F1F" w:rsidRDefault="002967F4" w:rsidP="002967F4">
      <w:pPr>
        <w:pStyle w:val="Heading4"/>
        <w:spacing w:after="0"/>
        <w:rPr>
          <w:rFonts w:ascii="Times New Roman" w:hAnsi="Times New Roman"/>
          <w:b/>
          <w:sz w:val="28"/>
          <w:szCs w:val="28"/>
        </w:rPr>
      </w:pPr>
      <w:bookmarkStart w:id="1" w:name="_Hlk158551668"/>
      <w:r>
        <w:rPr>
          <w:rFonts w:ascii="Times New Roman" w:hAnsi="Times New Roman"/>
          <w:b/>
          <w:sz w:val="28"/>
          <w:szCs w:val="28"/>
        </w:rPr>
        <w:lastRenderedPageBreak/>
        <w:t>Cardinal HCM Reports and Data Queries</w:t>
      </w:r>
      <w:bookmarkEnd w:id="1"/>
    </w:p>
    <w:p w14:paraId="367018CA" w14:textId="77777777" w:rsidR="002967F4" w:rsidRPr="002E6F1F" w:rsidRDefault="002967F4" w:rsidP="002967F4">
      <w:pPr>
        <w:pStyle w:val="BlockLine"/>
        <w:spacing w:before="120"/>
        <w:ind w:left="1350"/>
        <w:rPr>
          <w:sz w:val="18"/>
          <w:szCs w:val="18"/>
        </w:rPr>
      </w:pPr>
    </w:p>
    <w:tbl>
      <w:tblPr>
        <w:tblW w:w="10368" w:type="dxa"/>
        <w:tblLayout w:type="fixed"/>
        <w:tblLook w:val="0000" w:firstRow="0" w:lastRow="0" w:firstColumn="0" w:lastColumn="0" w:noHBand="0" w:noVBand="0"/>
      </w:tblPr>
      <w:tblGrid>
        <w:gridCol w:w="1728"/>
        <w:gridCol w:w="8640"/>
      </w:tblGrid>
      <w:tr w:rsidR="009D6813" w:rsidRPr="00047EAA" w14:paraId="215B382C" w14:textId="77777777" w:rsidTr="002077A3">
        <w:trPr>
          <w:cantSplit/>
          <w:trHeight w:val="1935"/>
        </w:trPr>
        <w:tc>
          <w:tcPr>
            <w:tcW w:w="1728" w:type="dxa"/>
          </w:tcPr>
          <w:p w14:paraId="74F6C9C3" w14:textId="4DD1F574" w:rsidR="009D6813" w:rsidRPr="00047EAA" w:rsidRDefault="00047EAA" w:rsidP="00D83103">
            <w:pPr>
              <w:pStyle w:val="Heading5"/>
              <w:rPr>
                <w:szCs w:val="22"/>
              </w:rPr>
            </w:pPr>
            <w:r w:rsidRPr="00047EAA">
              <w:rPr>
                <w:color w:val="000000"/>
                <w:szCs w:val="22"/>
              </w:rPr>
              <w:t>COVA Post Freeze Change Report</w:t>
            </w:r>
            <w:r w:rsidR="009434A7">
              <w:rPr>
                <w:color w:val="000000"/>
                <w:szCs w:val="22"/>
              </w:rPr>
              <w:t xml:space="preserve"> (RPR545)</w:t>
            </w:r>
          </w:p>
        </w:tc>
        <w:tc>
          <w:tcPr>
            <w:tcW w:w="8640" w:type="dxa"/>
          </w:tcPr>
          <w:p w14:paraId="48C0357E" w14:textId="660ED851" w:rsidR="00047EAA" w:rsidRPr="00047EAA" w:rsidRDefault="003A0893" w:rsidP="00047EAA">
            <w:pPr>
              <w:rPr>
                <w:color w:val="000000"/>
                <w:sz w:val="22"/>
                <w:szCs w:val="22"/>
              </w:rPr>
            </w:pPr>
            <w:r w:rsidRPr="00047EAA">
              <w:rPr>
                <w:color w:val="000000"/>
                <w:sz w:val="22"/>
                <w:szCs w:val="22"/>
              </w:rPr>
              <w:t xml:space="preserve">A new process/report </w:t>
            </w:r>
            <w:r w:rsidR="00047EAA">
              <w:rPr>
                <w:color w:val="000000"/>
                <w:sz w:val="22"/>
                <w:szCs w:val="22"/>
              </w:rPr>
              <w:t xml:space="preserve">was moved to production on Friday, February 9, </w:t>
            </w:r>
            <w:r w:rsidRPr="00047EAA">
              <w:rPr>
                <w:color w:val="000000"/>
                <w:sz w:val="22"/>
                <w:szCs w:val="22"/>
              </w:rPr>
              <w:t xml:space="preserve">that will assist with </w:t>
            </w:r>
            <w:r w:rsidR="00047EAA">
              <w:rPr>
                <w:color w:val="000000"/>
                <w:sz w:val="22"/>
                <w:szCs w:val="22"/>
              </w:rPr>
              <w:t xml:space="preserve">payroll </w:t>
            </w:r>
            <w:r w:rsidRPr="00047EAA">
              <w:rPr>
                <w:color w:val="000000"/>
                <w:sz w:val="22"/>
                <w:szCs w:val="22"/>
              </w:rPr>
              <w:t>reconciliation</w:t>
            </w:r>
            <w:r w:rsidR="00047EAA">
              <w:rPr>
                <w:color w:val="000000"/>
                <w:sz w:val="22"/>
                <w:szCs w:val="22"/>
              </w:rPr>
              <w:t xml:space="preserve">s from the time of data freeze to confirmation.  </w:t>
            </w:r>
            <w:r w:rsidR="00047EAA" w:rsidRPr="00047EAA">
              <w:rPr>
                <w:color w:val="000000"/>
                <w:sz w:val="22"/>
                <w:szCs w:val="22"/>
              </w:rPr>
              <w:t xml:space="preserve">A snapshot of the gross pay will be taken immediately after the data freeze.  </w:t>
            </w:r>
            <w:r w:rsidR="00B91C6A">
              <w:rPr>
                <w:color w:val="000000"/>
                <w:sz w:val="22"/>
                <w:szCs w:val="22"/>
              </w:rPr>
              <w:t>T</w:t>
            </w:r>
            <w:r w:rsidR="00047EAA" w:rsidRPr="00047EAA">
              <w:rPr>
                <w:color w:val="000000"/>
                <w:sz w:val="22"/>
                <w:szCs w:val="22"/>
              </w:rPr>
              <w:t>he COVA Post Freeze Change report will list all changes to gross pay after the freeze until confirm.</w:t>
            </w:r>
          </w:p>
          <w:p w14:paraId="60D691B0" w14:textId="77777777" w:rsidR="003A0893" w:rsidRDefault="003A0893" w:rsidP="003A0893">
            <w:pPr>
              <w:rPr>
                <w:color w:val="000000"/>
                <w:sz w:val="22"/>
                <w:szCs w:val="22"/>
              </w:rPr>
            </w:pPr>
          </w:p>
          <w:p w14:paraId="79811C2B" w14:textId="63FE3580" w:rsidR="00FC0C28" w:rsidRDefault="00FC0C28" w:rsidP="003A0893">
            <w:pPr>
              <w:rPr>
                <w:color w:val="000000"/>
                <w:sz w:val="22"/>
                <w:szCs w:val="22"/>
              </w:rPr>
            </w:pPr>
            <w:r>
              <w:rPr>
                <w:color w:val="000000"/>
                <w:sz w:val="22"/>
                <w:szCs w:val="22"/>
              </w:rPr>
              <w:t xml:space="preserve">Navigation:  </w:t>
            </w:r>
            <w:r w:rsidRPr="00FC0C28">
              <w:rPr>
                <w:color w:val="000000"/>
                <w:sz w:val="22"/>
                <w:szCs w:val="22"/>
              </w:rPr>
              <w:t>Menu</w:t>
            </w:r>
            <w:r>
              <w:rPr>
                <w:color w:val="000000"/>
                <w:sz w:val="22"/>
                <w:szCs w:val="22"/>
              </w:rPr>
              <w:t xml:space="preserve"> &gt; </w:t>
            </w:r>
            <w:r w:rsidRPr="00FC0C28">
              <w:rPr>
                <w:color w:val="000000"/>
                <w:sz w:val="22"/>
                <w:szCs w:val="22"/>
              </w:rPr>
              <w:t>Payroll for North America</w:t>
            </w:r>
            <w:r>
              <w:rPr>
                <w:color w:val="000000"/>
                <w:sz w:val="22"/>
                <w:szCs w:val="22"/>
              </w:rPr>
              <w:t xml:space="preserve"> &gt; </w:t>
            </w:r>
            <w:r w:rsidRPr="00FC0C28">
              <w:rPr>
                <w:color w:val="000000"/>
                <w:sz w:val="22"/>
                <w:szCs w:val="22"/>
              </w:rPr>
              <w:t>Payroll Processing USA</w:t>
            </w:r>
            <w:r>
              <w:rPr>
                <w:color w:val="000000"/>
                <w:sz w:val="22"/>
                <w:szCs w:val="22"/>
              </w:rPr>
              <w:t xml:space="preserve"> &gt; COVA P</w:t>
            </w:r>
            <w:r w:rsidR="009434A7">
              <w:rPr>
                <w:color w:val="000000"/>
                <w:sz w:val="22"/>
                <w:szCs w:val="22"/>
              </w:rPr>
              <w:t>o</w:t>
            </w:r>
            <w:r>
              <w:rPr>
                <w:color w:val="000000"/>
                <w:sz w:val="22"/>
                <w:szCs w:val="22"/>
              </w:rPr>
              <w:t>st Freeze Change Report</w:t>
            </w:r>
          </w:p>
          <w:p w14:paraId="43347D1A" w14:textId="77777777" w:rsidR="00FC0C28" w:rsidRPr="00047EAA" w:rsidRDefault="00FC0C28" w:rsidP="003A0893">
            <w:pPr>
              <w:rPr>
                <w:color w:val="000000"/>
                <w:sz w:val="22"/>
                <w:szCs w:val="22"/>
              </w:rPr>
            </w:pPr>
          </w:p>
          <w:p w14:paraId="22A00400" w14:textId="464B0268" w:rsidR="003A0893" w:rsidRPr="00047EAA" w:rsidRDefault="003A0893" w:rsidP="003A0893">
            <w:pPr>
              <w:rPr>
                <w:color w:val="000000"/>
                <w:sz w:val="22"/>
                <w:szCs w:val="22"/>
              </w:rPr>
            </w:pPr>
            <w:r w:rsidRPr="00047EAA">
              <w:rPr>
                <w:color w:val="000000"/>
                <w:sz w:val="22"/>
                <w:szCs w:val="22"/>
              </w:rPr>
              <w:t xml:space="preserve">The report </w:t>
            </w:r>
            <w:r w:rsidR="00FC0C28">
              <w:rPr>
                <w:color w:val="000000"/>
                <w:sz w:val="22"/>
                <w:szCs w:val="22"/>
              </w:rPr>
              <w:t xml:space="preserve">does not identify the source of each difference but </w:t>
            </w:r>
            <w:r w:rsidRPr="00047EAA">
              <w:rPr>
                <w:color w:val="000000"/>
                <w:sz w:val="22"/>
                <w:szCs w:val="22"/>
              </w:rPr>
              <w:t>will list new checks, checks with changes, and removed checks.</w:t>
            </w:r>
            <w:r w:rsidR="00FC0C28">
              <w:rPr>
                <w:color w:val="000000"/>
                <w:sz w:val="22"/>
                <w:szCs w:val="22"/>
              </w:rPr>
              <w:t xml:space="preserve">  Agencies should be able to identify the source for each change according to the employee and type of change listed on the report.</w:t>
            </w:r>
          </w:p>
          <w:p w14:paraId="6FC63F86" w14:textId="77777777" w:rsidR="003A0893" w:rsidRPr="00047EAA" w:rsidRDefault="003A0893" w:rsidP="003A0893">
            <w:pPr>
              <w:rPr>
                <w:color w:val="000000"/>
                <w:sz w:val="22"/>
                <w:szCs w:val="22"/>
              </w:rPr>
            </w:pPr>
          </w:p>
          <w:p w14:paraId="237FFB7B" w14:textId="77777777" w:rsidR="003A0893" w:rsidRPr="00047EAA" w:rsidRDefault="003A0893" w:rsidP="003A0893">
            <w:pPr>
              <w:rPr>
                <w:color w:val="000000"/>
                <w:sz w:val="22"/>
                <w:szCs w:val="22"/>
              </w:rPr>
            </w:pPr>
            <w:r w:rsidRPr="00047EAA">
              <w:rPr>
                <w:color w:val="000000"/>
                <w:sz w:val="22"/>
                <w:szCs w:val="22"/>
              </w:rPr>
              <w:t>New checks</w:t>
            </w:r>
          </w:p>
          <w:p w14:paraId="7FDF64A3" w14:textId="77777777" w:rsidR="003A0893" w:rsidRPr="00047EAA" w:rsidRDefault="003A0893" w:rsidP="003A0893">
            <w:pPr>
              <w:numPr>
                <w:ilvl w:val="0"/>
                <w:numId w:val="31"/>
              </w:numPr>
              <w:spacing w:before="100" w:beforeAutospacing="1" w:after="100" w:afterAutospacing="1"/>
              <w:rPr>
                <w:color w:val="000000"/>
                <w:sz w:val="22"/>
                <w:szCs w:val="22"/>
              </w:rPr>
            </w:pPr>
            <w:r w:rsidRPr="00047EAA">
              <w:rPr>
                <w:color w:val="000000"/>
                <w:sz w:val="22"/>
                <w:szCs w:val="22"/>
              </w:rPr>
              <w:t>New hire (all new hires are loaded with every pay calc)</w:t>
            </w:r>
          </w:p>
          <w:p w14:paraId="3824C1F1" w14:textId="77777777" w:rsidR="003A0893" w:rsidRPr="00047EAA" w:rsidRDefault="003A0893" w:rsidP="003A0893">
            <w:pPr>
              <w:numPr>
                <w:ilvl w:val="0"/>
                <w:numId w:val="31"/>
              </w:numPr>
              <w:spacing w:before="100" w:beforeAutospacing="1" w:after="100" w:afterAutospacing="1"/>
              <w:rPr>
                <w:color w:val="000000"/>
                <w:sz w:val="22"/>
                <w:szCs w:val="22"/>
              </w:rPr>
            </w:pPr>
            <w:r w:rsidRPr="00047EAA">
              <w:rPr>
                <w:color w:val="000000"/>
                <w:sz w:val="22"/>
                <w:szCs w:val="22"/>
              </w:rPr>
              <w:t>Corrected payroll errors (employees with payroll errors preventing a check)</w:t>
            </w:r>
          </w:p>
          <w:p w14:paraId="753116C9" w14:textId="77777777" w:rsidR="003A0893" w:rsidRPr="00047EAA" w:rsidRDefault="003A0893" w:rsidP="003A0893">
            <w:pPr>
              <w:rPr>
                <w:color w:val="000000"/>
                <w:sz w:val="22"/>
                <w:szCs w:val="22"/>
              </w:rPr>
            </w:pPr>
            <w:r w:rsidRPr="00047EAA">
              <w:rPr>
                <w:color w:val="000000"/>
                <w:sz w:val="22"/>
                <w:szCs w:val="22"/>
              </w:rPr>
              <w:t>Changed checks</w:t>
            </w:r>
          </w:p>
          <w:p w14:paraId="77440DDC" w14:textId="77777777" w:rsidR="003A0893" w:rsidRPr="00047EAA" w:rsidRDefault="003A0893" w:rsidP="003A0893">
            <w:pPr>
              <w:numPr>
                <w:ilvl w:val="0"/>
                <w:numId w:val="32"/>
              </w:numPr>
              <w:spacing w:before="100" w:beforeAutospacing="1" w:after="100" w:afterAutospacing="1"/>
              <w:rPr>
                <w:color w:val="000000"/>
                <w:sz w:val="22"/>
                <w:szCs w:val="22"/>
              </w:rPr>
            </w:pPr>
            <w:r w:rsidRPr="00047EAA">
              <w:rPr>
                <w:color w:val="000000"/>
                <w:sz w:val="22"/>
                <w:szCs w:val="22"/>
              </w:rPr>
              <w:t>SPOT loads (remember a SPOT entry triggers the entire check to be recalculated which may pull in other data changes)</w:t>
            </w:r>
          </w:p>
          <w:p w14:paraId="08D4A00B" w14:textId="5D6DF0A1" w:rsidR="003A0893" w:rsidRPr="00047EAA" w:rsidRDefault="003A0893" w:rsidP="003A0893">
            <w:pPr>
              <w:numPr>
                <w:ilvl w:val="0"/>
                <w:numId w:val="32"/>
              </w:numPr>
              <w:spacing w:before="100" w:beforeAutospacing="1" w:after="100" w:afterAutospacing="1"/>
              <w:rPr>
                <w:color w:val="000000"/>
                <w:sz w:val="22"/>
                <w:szCs w:val="22"/>
              </w:rPr>
            </w:pPr>
            <w:r w:rsidRPr="00047EAA">
              <w:rPr>
                <w:color w:val="000000"/>
                <w:sz w:val="22"/>
                <w:szCs w:val="22"/>
              </w:rPr>
              <w:t>Updates made directly by SPO</w:t>
            </w:r>
            <w:r w:rsidR="00A05115">
              <w:rPr>
                <w:color w:val="000000"/>
                <w:sz w:val="22"/>
                <w:szCs w:val="22"/>
              </w:rPr>
              <w:t xml:space="preserve"> through update paysheet requests</w:t>
            </w:r>
          </w:p>
          <w:p w14:paraId="600C87DB" w14:textId="77777777" w:rsidR="003A0893" w:rsidRPr="00047EAA" w:rsidRDefault="003A0893" w:rsidP="003A0893">
            <w:pPr>
              <w:rPr>
                <w:color w:val="000000"/>
                <w:sz w:val="22"/>
                <w:szCs w:val="22"/>
              </w:rPr>
            </w:pPr>
            <w:r w:rsidRPr="00047EAA">
              <w:rPr>
                <w:color w:val="000000"/>
                <w:sz w:val="22"/>
                <w:szCs w:val="22"/>
              </w:rPr>
              <w:t>Removed checks</w:t>
            </w:r>
          </w:p>
          <w:p w14:paraId="2864ACE3" w14:textId="77777777" w:rsidR="003A0893" w:rsidRPr="00047EAA" w:rsidRDefault="003A0893" w:rsidP="003A0893">
            <w:pPr>
              <w:numPr>
                <w:ilvl w:val="0"/>
                <w:numId w:val="33"/>
              </w:numPr>
              <w:spacing w:before="100" w:beforeAutospacing="1" w:after="100" w:afterAutospacing="1"/>
              <w:rPr>
                <w:color w:val="000000"/>
                <w:sz w:val="22"/>
                <w:szCs w:val="22"/>
              </w:rPr>
            </w:pPr>
            <w:r w:rsidRPr="00047EAA">
              <w:rPr>
                <w:color w:val="000000"/>
                <w:sz w:val="22"/>
                <w:szCs w:val="22"/>
              </w:rPr>
              <w:t>Checks turned off by SPO</w:t>
            </w:r>
          </w:p>
          <w:p w14:paraId="394949E5" w14:textId="77777777" w:rsidR="003A0893" w:rsidRPr="00047EAA" w:rsidRDefault="003A0893" w:rsidP="003A0893">
            <w:pPr>
              <w:numPr>
                <w:ilvl w:val="0"/>
                <w:numId w:val="33"/>
              </w:numPr>
              <w:spacing w:before="100" w:beforeAutospacing="1" w:after="100" w:afterAutospacing="1"/>
              <w:rPr>
                <w:color w:val="000000"/>
                <w:sz w:val="22"/>
                <w:szCs w:val="22"/>
              </w:rPr>
            </w:pPr>
            <w:r w:rsidRPr="00047EAA">
              <w:rPr>
                <w:color w:val="000000"/>
                <w:sz w:val="22"/>
                <w:szCs w:val="22"/>
              </w:rPr>
              <w:t>Check with a payroll error (should be corrected prior to confirm)</w:t>
            </w:r>
          </w:p>
          <w:p w14:paraId="2F491299" w14:textId="7DAA627B" w:rsidR="0046665D" w:rsidRPr="00047EAA" w:rsidRDefault="003A0893" w:rsidP="00A05115">
            <w:pPr>
              <w:rPr>
                <w:sz w:val="22"/>
                <w:szCs w:val="22"/>
              </w:rPr>
            </w:pPr>
            <w:r w:rsidRPr="00047EAA">
              <w:rPr>
                <w:color w:val="000000"/>
                <w:sz w:val="22"/>
                <w:szCs w:val="22"/>
              </w:rPr>
              <w:t xml:space="preserve">The report will change as the payroll data is changed up until pay confirmation.  </w:t>
            </w:r>
            <w:r w:rsidR="00A05115">
              <w:rPr>
                <w:color w:val="000000"/>
                <w:sz w:val="22"/>
                <w:szCs w:val="22"/>
              </w:rPr>
              <w:t xml:space="preserve">It </w:t>
            </w:r>
            <w:r w:rsidRPr="00047EAA">
              <w:rPr>
                <w:color w:val="000000"/>
                <w:sz w:val="22"/>
                <w:szCs w:val="22"/>
              </w:rPr>
              <w:t xml:space="preserve">can be run prior to confirmation to show the ongoing changes since the </w:t>
            </w:r>
            <w:proofErr w:type="gramStart"/>
            <w:r w:rsidR="00A05115">
              <w:rPr>
                <w:color w:val="000000"/>
                <w:sz w:val="22"/>
                <w:szCs w:val="22"/>
              </w:rPr>
              <w:t>f</w:t>
            </w:r>
            <w:r w:rsidRPr="00047EAA">
              <w:rPr>
                <w:color w:val="000000"/>
                <w:sz w:val="22"/>
                <w:szCs w:val="22"/>
              </w:rPr>
              <w:t>reeze</w:t>
            </w:r>
            <w:proofErr w:type="gramEnd"/>
            <w:r w:rsidRPr="00047EAA">
              <w:rPr>
                <w:color w:val="000000"/>
                <w:sz w:val="22"/>
                <w:szCs w:val="22"/>
              </w:rPr>
              <w:t xml:space="preserve"> or it can be run after confirmation to show all the changes along with the final total gross.</w:t>
            </w:r>
            <w:r w:rsidR="00A05115">
              <w:rPr>
                <w:color w:val="000000"/>
                <w:sz w:val="22"/>
                <w:szCs w:val="22"/>
              </w:rPr>
              <w:t xml:space="preserve">  </w:t>
            </w:r>
            <w:r w:rsidR="00593A6F">
              <w:rPr>
                <w:color w:val="000000"/>
                <w:sz w:val="22"/>
                <w:szCs w:val="22"/>
              </w:rPr>
              <w:t>Gross Pay Differences must be reported within 24 hours of confirmation, but the report will be available for 30 days.</w:t>
            </w:r>
          </w:p>
        </w:tc>
      </w:tr>
    </w:tbl>
    <w:p w14:paraId="0FD7DEA8" w14:textId="77777777" w:rsidR="00D62BE8" w:rsidRDefault="00D62BE8" w:rsidP="00D62BE8">
      <w:pPr>
        <w:pStyle w:val="BlockLine"/>
        <w:spacing w:before="120"/>
        <w:ind w:left="1350"/>
        <w:rPr>
          <w:sz w:val="16"/>
          <w:szCs w:val="16"/>
        </w:rPr>
      </w:pPr>
    </w:p>
    <w:tbl>
      <w:tblPr>
        <w:tblW w:w="10368" w:type="dxa"/>
        <w:tblLayout w:type="fixed"/>
        <w:tblLook w:val="0000" w:firstRow="0" w:lastRow="0" w:firstColumn="0" w:lastColumn="0" w:noHBand="0" w:noVBand="0"/>
      </w:tblPr>
      <w:tblGrid>
        <w:gridCol w:w="1728"/>
        <w:gridCol w:w="8640"/>
      </w:tblGrid>
      <w:tr w:rsidR="00774469" w14:paraId="70E641A7" w14:textId="77777777" w:rsidTr="00E84395">
        <w:trPr>
          <w:cantSplit/>
        </w:trPr>
        <w:tc>
          <w:tcPr>
            <w:tcW w:w="1728" w:type="dxa"/>
          </w:tcPr>
          <w:p w14:paraId="6109EABE" w14:textId="05213A15" w:rsidR="00774469" w:rsidRPr="004940FC" w:rsidRDefault="00774469" w:rsidP="00E84395">
            <w:pPr>
              <w:pStyle w:val="Heading5"/>
            </w:pPr>
            <w:r>
              <w:t>Condensed Payroll Register (RPY087)</w:t>
            </w:r>
          </w:p>
        </w:tc>
        <w:tc>
          <w:tcPr>
            <w:tcW w:w="8640" w:type="dxa"/>
          </w:tcPr>
          <w:p w14:paraId="3769164E" w14:textId="77777777" w:rsidR="00774469" w:rsidRDefault="009434A7" w:rsidP="00E84395">
            <w:pPr>
              <w:pStyle w:val="Extmemo"/>
              <w:jc w:val="both"/>
              <w:rPr>
                <w:rFonts w:ascii="Times New Roman" w:hAnsi="Times New Roman"/>
                <w:sz w:val="22"/>
                <w:szCs w:val="22"/>
              </w:rPr>
            </w:pPr>
            <w:r>
              <w:rPr>
                <w:rFonts w:ascii="Times New Roman" w:hAnsi="Times New Roman"/>
                <w:sz w:val="22"/>
                <w:szCs w:val="22"/>
              </w:rPr>
              <w:t>This report may now be run in a CSV version.  Earnings are broken down in to Regular, Overtime and Other Earnings.</w:t>
            </w:r>
          </w:p>
          <w:p w14:paraId="15D2D3B3" w14:textId="77777777" w:rsidR="009434A7" w:rsidRDefault="009434A7" w:rsidP="00E84395">
            <w:pPr>
              <w:pStyle w:val="Extmemo"/>
              <w:jc w:val="both"/>
              <w:rPr>
                <w:rFonts w:ascii="Times New Roman" w:hAnsi="Times New Roman"/>
                <w:sz w:val="22"/>
                <w:szCs w:val="22"/>
              </w:rPr>
            </w:pPr>
          </w:p>
          <w:p w14:paraId="73F3F40B" w14:textId="1D6C6F80" w:rsidR="009434A7" w:rsidRPr="0055430B" w:rsidRDefault="009434A7" w:rsidP="00E84395">
            <w:pPr>
              <w:pStyle w:val="Extmemo"/>
              <w:jc w:val="both"/>
              <w:rPr>
                <w:rFonts w:ascii="Times New Roman" w:hAnsi="Times New Roman"/>
                <w:sz w:val="22"/>
                <w:szCs w:val="22"/>
              </w:rPr>
            </w:pPr>
            <w:r>
              <w:rPr>
                <w:rFonts w:ascii="Times New Roman" w:hAnsi="Times New Roman"/>
                <w:sz w:val="22"/>
                <w:szCs w:val="22"/>
              </w:rPr>
              <w:t xml:space="preserve">Navigation:  </w:t>
            </w:r>
            <w:r w:rsidRPr="009434A7">
              <w:rPr>
                <w:rFonts w:ascii="Times New Roman" w:hAnsi="Times New Roman"/>
                <w:sz w:val="22"/>
                <w:szCs w:val="22"/>
              </w:rPr>
              <w:t>Menu &gt; Payroll for North America &gt; Payroll Processing USA &gt; Pay Period Reports &gt; Condensed Payroll Register</w:t>
            </w:r>
          </w:p>
        </w:tc>
      </w:tr>
    </w:tbl>
    <w:p w14:paraId="4C71A704" w14:textId="77777777" w:rsidR="00774469" w:rsidRDefault="00774469" w:rsidP="00774469">
      <w:pPr>
        <w:pStyle w:val="BlockLine"/>
        <w:spacing w:before="120"/>
        <w:ind w:left="1350"/>
        <w:rPr>
          <w:sz w:val="16"/>
          <w:szCs w:val="16"/>
        </w:rPr>
      </w:pPr>
    </w:p>
    <w:tbl>
      <w:tblPr>
        <w:tblW w:w="10368" w:type="dxa"/>
        <w:tblLayout w:type="fixed"/>
        <w:tblLook w:val="0000" w:firstRow="0" w:lastRow="0" w:firstColumn="0" w:lastColumn="0" w:noHBand="0" w:noVBand="0"/>
      </w:tblPr>
      <w:tblGrid>
        <w:gridCol w:w="1728"/>
        <w:gridCol w:w="8640"/>
      </w:tblGrid>
      <w:tr w:rsidR="000468D1" w:rsidRPr="000468D1" w14:paraId="749957DA" w14:textId="77777777" w:rsidTr="00E84395">
        <w:trPr>
          <w:cantSplit/>
        </w:trPr>
        <w:tc>
          <w:tcPr>
            <w:tcW w:w="1728" w:type="dxa"/>
          </w:tcPr>
          <w:p w14:paraId="7C89A8CA" w14:textId="5792323F" w:rsidR="000468D1" w:rsidRPr="000468D1" w:rsidRDefault="000468D1" w:rsidP="00BD2440">
            <w:pPr>
              <w:pStyle w:val="Heading5"/>
            </w:pPr>
            <w:r w:rsidRPr="00BD2440">
              <w:t>Retroactive Enrollment Report (RPY365)</w:t>
            </w:r>
          </w:p>
        </w:tc>
        <w:tc>
          <w:tcPr>
            <w:tcW w:w="8640" w:type="dxa"/>
          </w:tcPr>
          <w:p w14:paraId="29A70725" w14:textId="0E84F3F2" w:rsidR="000468D1" w:rsidRDefault="008C36CC" w:rsidP="000468D1">
            <w:pPr>
              <w:pStyle w:val="Heading4"/>
              <w:rPr>
                <w:rFonts w:ascii="Times New Roman" w:hAnsi="Times New Roman"/>
                <w:bCs/>
                <w:sz w:val="22"/>
                <w:szCs w:val="22"/>
              </w:rPr>
            </w:pPr>
            <w:r>
              <w:rPr>
                <w:rFonts w:ascii="Times New Roman" w:hAnsi="Times New Roman"/>
                <w:bCs/>
                <w:sz w:val="22"/>
                <w:szCs w:val="22"/>
              </w:rPr>
              <w:t xml:space="preserve">Department has been added to this report that </w:t>
            </w:r>
            <w:r w:rsidR="00BD2440" w:rsidRPr="00BD2440">
              <w:rPr>
                <w:rFonts w:ascii="Times New Roman" w:hAnsi="Times New Roman"/>
                <w:bCs/>
                <w:sz w:val="22"/>
                <w:szCs w:val="22"/>
              </w:rPr>
              <w:t>displays retroactive enrollments for both benefits and general deductions established through vendor uploads from source systems such as Virginia Retirement System (VRS) VNAV (retirement and buybacks), TPA-Retire (Deferred Compensation), FBMC (Annuities and Misc Insurances). It includes retroactive enrollments entered by users online.</w:t>
            </w:r>
          </w:p>
          <w:p w14:paraId="35255778" w14:textId="75301829" w:rsidR="00BD2440" w:rsidRPr="000468D1" w:rsidRDefault="00BD2440" w:rsidP="00BD2440">
            <w:r>
              <w:t xml:space="preserve">Navigation:  </w:t>
            </w:r>
            <w:r w:rsidRPr="00BD2440">
              <w:t>Menu &gt; Payroll for North America &gt; Payroll Processing USA &gt; Pay Period Reports &gt; Retroactive Enrollment Report</w:t>
            </w:r>
          </w:p>
        </w:tc>
      </w:tr>
    </w:tbl>
    <w:p w14:paraId="7707C484" w14:textId="77777777" w:rsidR="0013270A" w:rsidRDefault="0013270A" w:rsidP="0013270A">
      <w:pPr>
        <w:pStyle w:val="BlockLine"/>
        <w:spacing w:before="120"/>
        <w:ind w:left="1350"/>
        <w:rPr>
          <w:sz w:val="16"/>
          <w:szCs w:val="16"/>
        </w:rPr>
      </w:pPr>
    </w:p>
    <w:p w14:paraId="39CC4E6A" w14:textId="77777777" w:rsidR="000468D1" w:rsidRPr="000468D1" w:rsidRDefault="000468D1" w:rsidP="000468D1">
      <w:pPr>
        <w:pStyle w:val="Heading4"/>
        <w:rPr>
          <w:bCs/>
          <w:sz w:val="22"/>
          <w:szCs w:val="22"/>
        </w:rPr>
      </w:pPr>
    </w:p>
    <w:p w14:paraId="4E43ACD9" w14:textId="77777777" w:rsidR="002077A3" w:rsidRPr="00047EAA" w:rsidRDefault="002077A3" w:rsidP="00CA6FE0">
      <w:pPr>
        <w:pStyle w:val="Heading4"/>
        <w:spacing w:after="0"/>
        <w:rPr>
          <w:rFonts w:ascii="Times New Roman" w:hAnsi="Times New Roman"/>
          <w:b/>
          <w:sz w:val="22"/>
          <w:szCs w:val="22"/>
        </w:rPr>
      </w:pPr>
    </w:p>
    <w:p w14:paraId="7CC71092" w14:textId="69E7A1F0" w:rsidR="00CA6FE0" w:rsidRPr="009F4ED9" w:rsidRDefault="002A1C18" w:rsidP="00CA6FE0">
      <w:pPr>
        <w:pStyle w:val="Heading4"/>
        <w:spacing w:after="0"/>
        <w:rPr>
          <w:rFonts w:ascii="Times New Roman" w:hAnsi="Times New Roman"/>
          <w:b/>
          <w:sz w:val="28"/>
          <w:szCs w:val="28"/>
        </w:rPr>
      </w:pPr>
      <w:r w:rsidRPr="002A1C18">
        <w:rPr>
          <w:rFonts w:ascii="Times New Roman" w:hAnsi="Times New Roman"/>
          <w:b/>
          <w:sz w:val="28"/>
          <w:szCs w:val="28"/>
        </w:rPr>
        <w:lastRenderedPageBreak/>
        <w:t>Cardinal HCM Reports and Data Queries</w:t>
      </w:r>
      <w:r w:rsidR="00CA6FE0">
        <w:rPr>
          <w:rFonts w:ascii="Times New Roman" w:hAnsi="Times New Roman"/>
          <w:b/>
          <w:sz w:val="28"/>
          <w:szCs w:val="28"/>
        </w:rPr>
        <w:t xml:space="preserve">, </w:t>
      </w:r>
      <w:r w:rsidR="00CA6FE0" w:rsidRPr="00CA6FE0">
        <w:rPr>
          <w:rFonts w:ascii="Times New Roman" w:hAnsi="Times New Roman"/>
          <w:b/>
          <w:szCs w:val="24"/>
        </w:rPr>
        <w:t>continued</w:t>
      </w:r>
    </w:p>
    <w:p w14:paraId="7BD3AB65" w14:textId="77777777" w:rsidR="00CA6FE0" w:rsidRDefault="00CA6FE0" w:rsidP="00CA6FE0">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865818" w14:paraId="3582ECBF" w14:textId="77777777" w:rsidTr="002A1C18">
        <w:trPr>
          <w:cantSplit/>
          <w:trHeight w:val="1269"/>
        </w:trPr>
        <w:tc>
          <w:tcPr>
            <w:tcW w:w="1728" w:type="dxa"/>
          </w:tcPr>
          <w:p w14:paraId="456D978E" w14:textId="00A85FA9" w:rsidR="00865818" w:rsidRPr="0055430B" w:rsidRDefault="0013270A" w:rsidP="00471AAF">
            <w:pPr>
              <w:pStyle w:val="Heading5"/>
              <w:rPr>
                <w:szCs w:val="22"/>
              </w:rPr>
            </w:pPr>
            <w:bookmarkStart w:id="2" w:name="_Hlk158552433"/>
            <w:r>
              <w:rPr>
                <w:szCs w:val="22"/>
              </w:rPr>
              <w:t>High Checks Query</w:t>
            </w:r>
            <w:r w:rsidR="008033E3">
              <w:rPr>
                <w:szCs w:val="22"/>
              </w:rPr>
              <w:t xml:space="preserve"> (RPY538)</w:t>
            </w:r>
          </w:p>
        </w:tc>
        <w:tc>
          <w:tcPr>
            <w:tcW w:w="8640" w:type="dxa"/>
          </w:tcPr>
          <w:p w14:paraId="7C1CF0F7" w14:textId="77777777" w:rsidR="008033E3" w:rsidRDefault="008033E3" w:rsidP="001845DB">
            <w:pPr>
              <w:pStyle w:val="HTMLPreformatted"/>
              <w:rPr>
                <w:rFonts w:ascii="Times New Roman" w:hAnsi="Times New Roman"/>
                <w:sz w:val="22"/>
                <w:szCs w:val="22"/>
              </w:rPr>
            </w:pPr>
            <w:r w:rsidRPr="008033E3">
              <w:rPr>
                <w:rFonts w:ascii="Times New Roman" w:hAnsi="Times New Roman"/>
                <w:sz w:val="22"/>
                <w:szCs w:val="22"/>
              </w:rPr>
              <w:t xml:space="preserve">This query extracts employees where the gross pay is higher than: </w:t>
            </w:r>
          </w:p>
          <w:p w14:paraId="48D8A805" w14:textId="77777777" w:rsidR="008033E3" w:rsidRDefault="008033E3" w:rsidP="001845DB">
            <w:pPr>
              <w:pStyle w:val="HTMLPreformatted"/>
              <w:rPr>
                <w:rFonts w:ascii="Times New Roman" w:hAnsi="Times New Roman"/>
                <w:sz w:val="22"/>
                <w:szCs w:val="22"/>
              </w:rPr>
            </w:pPr>
            <w:r w:rsidRPr="008033E3">
              <w:rPr>
                <w:rFonts w:ascii="Times New Roman" w:hAnsi="Times New Roman"/>
                <w:sz w:val="22"/>
                <w:szCs w:val="22"/>
              </w:rPr>
              <w:t xml:space="preserve">• Two (2) times the semi-monthly rate for a salaried employee and  </w:t>
            </w:r>
          </w:p>
          <w:p w14:paraId="6001311B" w14:textId="7D5534D4" w:rsidR="008033E3" w:rsidRDefault="008033E3" w:rsidP="001845DB">
            <w:pPr>
              <w:pStyle w:val="HTMLPreformatted"/>
              <w:rPr>
                <w:rFonts w:ascii="Times New Roman" w:hAnsi="Times New Roman"/>
                <w:sz w:val="22"/>
                <w:szCs w:val="22"/>
              </w:rPr>
            </w:pPr>
            <w:r w:rsidRPr="008033E3">
              <w:rPr>
                <w:rFonts w:ascii="Times New Roman" w:hAnsi="Times New Roman"/>
                <w:sz w:val="22"/>
                <w:szCs w:val="22"/>
              </w:rPr>
              <w:t>• Three (3) times the calculated rate of Hourly Rate times 40 hours for the hourly employee</w:t>
            </w:r>
          </w:p>
          <w:p w14:paraId="47A1EB17" w14:textId="77777777" w:rsidR="008033E3" w:rsidRDefault="008033E3" w:rsidP="001845DB">
            <w:pPr>
              <w:pStyle w:val="HTMLPreformatted"/>
              <w:rPr>
                <w:rFonts w:ascii="Times New Roman" w:hAnsi="Times New Roman"/>
                <w:sz w:val="22"/>
                <w:szCs w:val="22"/>
              </w:rPr>
            </w:pPr>
          </w:p>
          <w:p w14:paraId="30CFF8A7" w14:textId="3A6CB732" w:rsidR="002A1C18" w:rsidRPr="002A1C18" w:rsidRDefault="008033E3" w:rsidP="001845DB">
            <w:pPr>
              <w:pStyle w:val="HTMLPreformatted"/>
              <w:rPr>
                <w:rFonts w:ascii="Times New Roman" w:hAnsi="Times New Roman"/>
                <w:sz w:val="22"/>
                <w:szCs w:val="22"/>
              </w:rPr>
            </w:pPr>
            <w:r>
              <w:rPr>
                <w:rFonts w:ascii="Times New Roman" w:hAnsi="Times New Roman"/>
                <w:sz w:val="22"/>
                <w:szCs w:val="22"/>
              </w:rPr>
              <w:t xml:space="preserve">Navigation:   </w:t>
            </w:r>
            <w:r w:rsidRPr="008033E3">
              <w:rPr>
                <w:rFonts w:ascii="Times New Roman" w:hAnsi="Times New Roman"/>
                <w:sz w:val="22"/>
                <w:szCs w:val="22"/>
              </w:rPr>
              <w:t>Menu &gt; Reporting Tools &gt; Query &gt; Query Viewer &gt; V_PY_HIGH_CHECK</w:t>
            </w:r>
          </w:p>
        </w:tc>
      </w:tr>
    </w:tbl>
    <w:p w14:paraId="7898BE9F" w14:textId="77777777" w:rsidR="0013270A" w:rsidRDefault="0013270A" w:rsidP="0013270A">
      <w:pPr>
        <w:pStyle w:val="BlockLine"/>
        <w:spacing w:before="120"/>
        <w:ind w:left="1350"/>
        <w:rPr>
          <w:sz w:val="16"/>
          <w:szCs w:val="16"/>
        </w:rPr>
      </w:pPr>
    </w:p>
    <w:tbl>
      <w:tblPr>
        <w:tblW w:w="10368" w:type="dxa"/>
        <w:tblLayout w:type="fixed"/>
        <w:tblLook w:val="0000" w:firstRow="0" w:lastRow="0" w:firstColumn="0" w:lastColumn="0" w:noHBand="0" w:noVBand="0"/>
      </w:tblPr>
      <w:tblGrid>
        <w:gridCol w:w="1728"/>
        <w:gridCol w:w="8640"/>
      </w:tblGrid>
      <w:tr w:rsidR="0013270A" w14:paraId="29D18526" w14:textId="77777777" w:rsidTr="00E84395">
        <w:trPr>
          <w:cantSplit/>
          <w:trHeight w:val="1269"/>
        </w:trPr>
        <w:tc>
          <w:tcPr>
            <w:tcW w:w="1728" w:type="dxa"/>
          </w:tcPr>
          <w:bookmarkEnd w:id="2"/>
          <w:p w14:paraId="0EEFF71C" w14:textId="109B64F4" w:rsidR="0013270A" w:rsidRPr="0055430B" w:rsidRDefault="0013270A" w:rsidP="00E84395">
            <w:pPr>
              <w:pStyle w:val="Heading5"/>
              <w:rPr>
                <w:szCs w:val="22"/>
              </w:rPr>
            </w:pPr>
            <w:r>
              <w:rPr>
                <w:szCs w:val="22"/>
              </w:rPr>
              <w:t>Tax Payment Summary Query</w:t>
            </w:r>
            <w:r w:rsidR="008A2684">
              <w:rPr>
                <w:szCs w:val="22"/>
              </w:rPr>
              <w:t xml:space="preserve"> (RPY525)</w:t>
            </w:r>
          </w:p>
        </w:tc>
        <w:tc>
          <w:tcPr>
            <w:tcW w:w="8640" w:type="dxa"/>
          </w:tcPr>
          <w:p w14:paraId="26E7A8E4" w14:textId="77777777" w:rsidR="0013270A" w:rsidRDefault="0013270A" w:rsidP="00E84395">
            <w:pPr>
              <w:pStyle w:val="HTMLPreformatted"/>
              <w:rPr>
                <w:rFonts w:ascii="Times New Roman" w:hAnsi="Times New Roman"/>
                <w:sz w:val="22"/>
                <w:szCs w:val="22"/>
              </w:rPr>
            </w:pPr>
            <w:r w:rsidRPr="002A1C18">
              <w:rPr>
                <w:rFonts w:ascii="Times New Roman" w:hAnsi="Times New Roman"/>
                <w:sz w:val="22"/>
                <w:szCs w:val="22"/>
              </w:rPr>
              <w:t xml:space="preserve">This query can be used by SPO and agencies to pull tax payment information by check date range and by individual agency or all agencies into Excel. </w:t>
            </w:r>
          </w:p>
          <w:p w14:paraId="204703C1" w14:textId="77777777" w:rsidR="0013270A" w:rsidRDefault="0013270A" w:rsidP="00E84395">
            <w:pPr>
              <w:pStyle w:val="HTMLPreformatted"/>
              <w:rPr>
                <w:rFonts w:ascii="Times New Roman" w:hAnsi="Times New Roman"/>
                <w:sz w:val="22"/>
                <w:szCs w:val="22"/>
              </w:rPr>
            </w:pPr>
          </w:p>
          <w:p w14:paraId="5F67BD2E" w14:textId="77777777" w:rsidR="0013270A" w:rsidRPr="002A1C18" w:rsidRDefault="0013270A" w:rsidP="00E84395">
            <w:pPr>
              <w:pStyle w:val="HTMLPreformatted"/>
              <w:rPr>
                <w:rFonts w:ascii="Times New Roman" w:hAnsi="Times New Roman"/>
                <w:sz w:val="22"/>
                <w:szCs w:val="22"/>
              </w:rPr>
            </w:pPr>
            <w:r w:rsidRPr="002A1C18">
              <w:rPr>
                <w:rFonts w:ascii="Times New Roman" w:hAnsi="Times New Roman"/>
                <w:sz w:val="22"/>
                <w:szCs w:val="22"/>
              </w:rPr>
              <w:t>N</w:t>
            </w:r>
            <w:r>
              <w:rPr>
                <w:rFonts w:ascii="Times New Roman" w:hAnsi="Times New Roman"/>
                <w:sz w:val="22"/>
                <w:szCs w:val="22"/>
              </w:rPr>
              <w:t>avigation</w:t>
            </w:r>
            <w:r w:rsidRPr="002A1C18">
              <w:rPr>
                <w:rFonts w:ascii="Times New Roman" w:hAnsi="Times New Roman"/>
                <w:sz w:val="22"/>
                <w:szCs w:val="22"/>
              </w:rPr>
              <w:t>: Menu &gt; Reporting Tools &gt; Query &gt; Query Viewer &gt; V_PY_TAX_PAYMENT_SUMMARY</w:t>
            </w:r>
          </w:p>
        </w:tc>
      </w:tr>
    </w:tbl>
    <w:p w14:paraId="65EDCACF" w14:textId="77777777" w:rsidR="0013270A" w:rsidRDefault="0013270A" w:rsidP="0013270A">
      <w:pPr>
        <w:pStyle w:val="BlockLine"/>
        <w:spacing w:before="120"/>
        <w:ind w:left="1350"/>
        <w:rPr>
          <w:sz w:val="16"/>
          <w:szCs w:val="16"/>
        </w:rPr>
      </w:pPr>
    </w:p>
    <w:tbl>
      <w:tblPr>
        <w:tblW w:w="10368" w:type="dxa"/>
        <w:tblLayout w:type="fixed"/>
        <w:tblLook w:val="0000" w:firstRow="0" w:lastRow="0" w:firstColumn="0" w:lastColumn="0" w:noHBand="0" w:noVBand="0"/>
      </w:tblPr>
      <w:tblGrid>
        <w:gridCol w:w="1728"/>
        <w:gridCol w:w="8640"/>
      </w:tblGrid>
      <w:tr w:rsidR="005705F3" w14:paraId="4B7A9F98" w14:textId="77777777" w:rsidTr="00E84395">
        <w:trPr>
          <w:cantSplit/>
          <w:trHeight w:val="1269"/>
        </w:trPr>
        <w:tc>
          <w:tcPr>
            <w:tcW w:w="1728" w:type="dxa"/>
          </w:tcPr>
          <w:p w14:paraId="57EBF391" w14:textId="0EFAEC79" w:rsidR="005705F3" w:rsidRPr="0055430B" w:rsidRDefault="005705F3" w:rsidP="00E84395">
            <w:pPr>
              <w:pStyle w:val="Heading5"/>
              <w:rPr>
                <w:szCs w:val="22"/>
              </w:rPr>
            </w:pPr>
            <w:r>
              <w:rPr>
                <w:szCs w:val="22"/>
              </w:rPr>
              <w:t>Employee’s Last Pay Date</w:t>
            </w:r>
            <w:r w:rsidR="00BC5BE3">
              <w:rPr>
                <w:szCs w:val="22"/>
              </w:rPr>
              <w:t xml:space="preserve"> Query </w:t>
            </w:r>
            <w:r>
              <w:rPr>
                <w:szCs w:val="22"/>
              </w:rPr>
              <w:t>(RPY536)</w:t>
            </w:r>
          </w:p>
        </w:tc>
        <w:tc>
          <w:tcPr>
            <w:tcW w:w="8640" w:type="dxa"/>
          </w:tcPr>
          <w:p w14:paraId="1DB2C545" w14:textId="77777777" w:rsidR="005705F3" w:rsidRDefault="005705F3" w:rsidP="00E84395">
            <w:pPr>
              <w:pStyle w:val="HTMLPreformatted"/>
              <w:rPr>
                <w:rFonts w:ascii="Times New Roman" w:hAnsi="Times New Roman"/>
                <w:sz w:val="22"/>
                <w:szCs w:val="22"/>
              </w:rPr>
            </w:pPr>
            <w:r w:rsidRPr="005705F3">
              <w:rPr>
                <w:rFonts w:ascii="Times New Roman" w:hAnsi="Times New Roman"/>
                <w:sz w:val="22"/>
                <w:szCs w:val="22"/>
              </w:rPr>
              <w:t xml:space="preserve">This query pulls all active employees, using the date entered in the "As of Date" field, that includes the last check date processed for each employee.  This can be used to determine if an employee should be terminated.  </w:t>
            </w:r>
          </w:p>
          <w:p w14:paraId="29284E5F" w14:textId="77777777" w:rsidR="005705F3" w:rsidRDefault="005705F3" w:rsidP="00E84395">
            <w:pPr>
              <w:pStyle w:val="HTMLPreformatted"/>
              <w:rPr>
                <w:rFonts w:ascii="Times New Roman" w:hAnsi="Times New Roman"/>
                <w:sz w:val="22"/>
                <w:szCs w:val="22"/>
              </w:rPr>
            </w:pPr>
          </w:p>
          <w:p w14:paraId="7B822962" w14:textId="4C38CA4C" w:rsidR="005705F3" w:rsidRPr="002A1C18" w:rsidRDefault="005705F3" w:rsidP="00E84395">
            <w:pPr>
              <w:pStyle w:val="HTMLPreformatted"/>
              <w:rPr>
                <w:rFonts w:ascii="Times New Roman" w:hAnsi="Times New Roman"/>
                <w:sz w:val="22"/>
                <w:szCs w:val="22"/>
              </w:rPr>
            </w:pPr>
            <w:r>
              <w:rPr>
                <w:rFonts w:ascii="Times New Roman" w:hAnsi="Times New Roman"/>
                <w:sz w:val="22"/>
                <w:szCs w:val="22"/>
              </w:rPr>
              <w:t>Navigation</w:t>
            </w:r>
            <w:r w:rsidRPr="005705F3">
              <w:rPr>
                <w:rFonts w:ascii="Times New Roman" w:hAnsi="Times New Roman"/>
                <w:sz w:val="22"/>
                <w:szCs w:val="22"/>
              </w:rPr>
              <w:t>: Menu &gt; Reporting Tools &gt; Query &gt; Query Viewer &gt; V_PY_EE_LAST_PAY</w:t>
            </w:r>
          </w:p>
        </w:tc>
      </w:tr>
    </w:tbl>
    <w:p w14:paraId="3A4961F6" w14:textId="77777777" w:rsidR="005705F3" w:rsidRDefault="005705F3" w:rsidP="005705F3">
      <w:pPr>
        <w:pStyle w:val="BlockLine"/>
        <w:spacing w:before="120"/>
        <w:ind w:left="1350"/>
        <w:rPr>
          <w:sz w:val="16"/>
          <w:szCs w:val="16"/>
        </w:rPr>
      </w:pPr>
    </w:p>
    <w:tbl>
      <w:tblPr>
        <w:tblW w:w="10368" w:type="dxa"/>
        <w:tblLayout w:type="fixed"/>
        <w:tblLook w:val="0000" w:firstRow="0" w:lastRow="0" w:firstColumn="0" w:lastColumn="0" w:noHBand="0" w:noVBand="0"/>
      </w:tblPr>
      <w:tblGrid>
        <w:gridCol w:w="1728"/>
        <w:gridCol w:w="8640"/>
      </w:tblGrid>
      <w:tr w:rsidR="00BC5BE3" w14:paraId="606D5A1A" w14:textId="77777777" w:rsidTr="00E84395">
        <w:trPr>
          <w:cantSplit/>
          <w:trHeight w:val="1269"/>
        </w:trPr>
        <w:tc>
          <w:tcPr>
            <w:tcW w:w="1728" w:type="dxa"/>
          </w:tcPr>
          <w:p w14:paraId="62EEDE81" w14:textId="47AEF708" w:rsidR="00BC5BE3" w:rsidRPr="0055430B" w:rsidRDefault="00BC5BE3" w:rsidP="00E84395">
            <w:pPr>
              <w:pStyle w:val="Heading5"/>
              <w:rPr>
                <w:szCs w:val="22"/>
              </w:rPr>
            </w:pPr>
            <w:r>
              <w:rPr>
                <w:szCs w:val="22"/>
              </w:rPr>
              <w:t>COVA ER Benefits Contribution Report (RPY516)</w:t>
            </w:r>
          </w:p>
        </w:tc>
        <w:tc>
          <w:tcPr>
            <w:tcW w:w="8640" w:type="dxa"/>
          </w:tcPr>
          <w:p w14:paraId="442C0320" w14:textId="36AEA299" w:rsidR="00BC5BE3" w:rsidRDefault="00BC5BE3" w:rsidP="00E84395">
            <w:pPr>
              <w:pStyle w:val="HTMLPreformatted"/>
              <w:rPr>
                <w:rFonts w:ascii="Times New Roman" w:hAnsi="Times New Roman"/>
                <w:sz w:val="22"/>
                <w:szCs w:val="22"/>
              </w:rPr>
            </w:pPr>
            <w:r>
              <w:rPr>
                <w:rFonts w:ascii="Times New Roman" w:hAnsi="Times New Roman"/>
                <w:sz w:val="22"/>
                <w:szCs w:val="22"/>
              </w:rPr>
              <w:t xml:space="preserve">This report may now be run in a CSV version and </w:t>
            </w:r>
            <w:r w:rsidRPr="00BC5BE3">
              <w:rPr>
                <w:rFonts w:ascii="Times New Roman" w:hAnsi="Times New Roman"/>
                <w:sz w:val="22"/>
                <w:szCs w:val="22"/>
              </w:rPr>
              <w:t>lists employer paid benefits</w:t>
            </w:r>
            <w:r>
              <w:rPr>
                <w:rFonts w:ascii="Times New Roman" w:hAnsi="Times New Roman"/>
                <w:sz w:val="22"/>
                <w:szCs w:val="22"/>
              </w:rPr>
              <w:t>, i</w:t>
            </w:r>
            <w:r w:rsidRPr="00BC5BE3">
              <w:rPr>
                <w:rFonts w:ascii="Times New Roman" w:hAnsi="Times New Roman"/>
                <w:sz w:val="22"/>
                <w:szCs w:val="22"/>
              </w:rPr>
              <w:t>nclud</w:t>
            </w:r>
            <w:r>
              <w:rPr>
                <w:rFonts w:ascii="Times New Roman" w:hAnsi="Times New Roman"/>
                <w:sz w:val="22"/>
                <w:szCs w:val="22"/>
              </w:rPr>
              <w:t>ing</w:t>
            </w:r>
            <w:r w:rsidRPr="00BC5BE3">
              <w:rPr>
                <w:rFonts w:ascii="Times New Roman" w:hAnsi="Times New Roman"/>
                <w:sz w:val="22"/>
                <w:szCs w:val="22"/>
              </w:rPr>
              <w:t xml:space="preserve"> both taxable and nontaxable amounts for the selected pay period and year-to-date (YTD) month, quarter, and year.</w:t>
            </w:r>
          </w:p>
          <w:p w14:paraId="4E698E52" w14:textId="77777777" w:rsidR="00BC5BE3" w:rsidRDefault="00BC5BE3" w:rsidP="00E84395">
            <w:pPr>
              <w:pStyle w:val="HTMLPreformatted"/>
              <w:rPr>
                <w:rFonts w:ascii="Times New Roman" w:hAnsi="Times New Roman"/>
                <w:sz w:val="22"/>
                <w:szCs w:val="22"/>
              </w:rPr>
            </w:pPr>
          </w:p>
          <w:p w14:paraId="0D06FEE5" w14:textId="1B04E672" w:rsidR="00BC5BE3" w:rsidRPr="002A1C18" w:rsidRDefault="00BC5BE3" w:rsidP="00E84395">
            <w:pPr>
              <w:pStyle w:val="HTMLPreformatted"/>
              <w:rPr>
                <w:rFonts w:ascii="Times New Roman" w:hAnsi="Times New Roman"/>
                <w:sz w:val="22"/>
                <w:szCs w:val="22"/>
              </w:rPr>
            </w:pPr>
            <w:r>
              <w:rPr>
                <w:rFonts w:ascii="Times New Roman" w:hAnsi="Times New Roman"/>
                <w:sz w:val="22"/>
                <w:szCs w:val="22"/>
              </w:rPr>
              <w:t xml:space="preserve">Navigation:  </w:t>
            </w:r>
            <w:r w:rsidRPr="00BC5BE3">
              <w:rPr>
                <w:rFonts w:ascii="Times New Roman" w:hAnsi="Times New Roman"/>
                <w:sz w:val="22"/>
                <w:szCs w:val="22"/>
              </w:rPr>
              <w:t>Menu &gt; Payroll for North America &gt; Payroll Processing USA &gt; Pay Period Reports &gt; COVA ER Benefit Contributions</w:t>
            </w:r>
          </w:p>
        </w:tc>
      </w:tr>
    </w:tbl>
    <w:p w14:paraId="5E267926" w14:textId="77777777" w:rsidR="00BC5BE3" w:rsidRDefault="00BC5BE3" w:rsidP="00BC5BE3">
      <w:pPr>
        <w:pStyle w:val="BlockLine"/>
        <w:spacing w:before="120"/>
        <w:ind w:left="1350"/>
        <w:rPr>
          <w:sz w:val="16"/>
          <w:szCs w:val="16"/>
        </w:rPr>
      </w:pPr>
    </w:p>
    <w:tbl>
      <w:tblPr>
        <w:tblW w:w="10368" w:type="dxa"/>
        <w:tblLayout w:type="fixed"/>
        <w:tblLook w:val="0000" w:firstRow="0" w:lastRow="0" w:firstColumn="0" w:lastColumn="0" w:noHBand="0" w:noVBand="0"/>
      </w:tblPr>
      <w:tblGrid>
        <w:gridCol w:w="1728"/>
        <w:gridCol w:w="8640"/>
      </w:tblGrid>
      <w:tr w:rsidR="006576B8" w14:paraId="75F3D1A7" w14:textId="77777777" w:rsidTr="00E84395">
        <w:trPr>
          <w:cantSplit/>
          <w:trHeight w:val="1269"/>
        </w:trPr>
        <w:tc>
          <w:tcPr>
            <w:tcW w:w="1728" w:type="dxa"/>
          </w:tcPr>
          <w:p w14:paraId="0CF4D5CB" w14:textId="148D1941" w:rsidR="006576B8" w:rsidRPr="0055430B" w:rsidRDefault="006576B8" w:rsidP="00E84395">
            <w:pPr>
              <w:pStyle w:val="Heading5"/>
              <w:rPr>
                <w:szCs w:val="22"/>
              </w:rPr>
            </w:pPr>
            <w:r>
              <w:rPr>
                <w:szCs w:val="22"/>
              </w:rPr>
              <w:t>Tax Location Recon Query (RPY</w:t>
            </w:r>
            <w:r w:rsidR="00F13010">
              <w:rPr>
                <w:szCs w:val="22"/>
              </w:rPr>
              <w:t>546)</w:t>
            </w:r>
          </w:p>
        </w:tc>
        <w:tc>
          <w:tcPr>
            <w:tcW w:w="8640" w:type="dxa"/>
          </w:tcPr>
          <w:p w14:paraId="0A78E21E" w14:textId="77777777" w:rsidR="006576B8" w:rsidRDefault="006576B8" w:rsidP="00E84395">
            <w:pPr>
              <w:pStyle w:val="HTMLPreformatted"/>
              <w:rPr>
                <w:rFonts w:ascii="Times New Roman" w:hAnsi="Times New Roman"/>
                <w:sz w:val="22"/>
                <w:szCs w:val="22"/>
              </w:rPr>
            </w:pPr>
            <w:r>
              <w:rPr>
                <w:rFonts w:ascii="Times New Roman" w:hAnsi="Times New Roman"/>
                <w:sz w:val="22"/>
                <w:szCs w:val="22"/>
              </w:rPr>
              <w:t>This query should be used by agencies to perform monthly reconciliations to ensure that the tax location code on the job data record matches the UI state on the tax data record and the state on the state distribution record.  This information is critical in providing correct unemployment and labor statistics to regulatory entities.</w:t>
            </w:r>
          </w:p>
          <w:p w14:paraId="1275DCF7" w14:textId="77777777" w:rsidR="006576B8" w:rsidRDefault="006576B8" w:rsidP="00E84395">
            <w:pPr>
              <w:pStyle w:val="HTMLPreformatted"/>
              <w:rPr>
                <w:rFonts w:ascii="Times New Roman" w:hAnsi="Times New Roman"/>
                <w:sz w:val="22"/>
                <w:szCs w:val="22"/>
              </w:rPr>
            </w:pPr>
          </w:p>
          <w:p w14:paraId="01996CE9" w14:textId="0FCEFE78" w:rsidR="006576B8" w:rsidRPr="002A1C18" w:rsidRDefault="006576B8" w:rsidP="00E84395">
            <w:pPr>
              <w:pStyle w:val="HTMLPreformatted"/>
              <w:rPr>
                <w:rFonts w:ascii="Times New Roman" w:hAnsi="Times New Roman"/>
                <w:sz w:val="22"/>
                <w:szCs w:val="22"/>
              </w:rPr>
            </w:pPr>
            <w:r>
              <w:rPr>
                <w:rFonts w:ascii="Times New Roman" w:hAnsi="Times New Roman"/>
                <w:sz w:val="22"/>
                <w:szCs w:val="22"/>
              </w:rPr>
              <w:t xml:space="preserve">Navigation:  Reporting Tools &gt; Query &gt; </w:t>
            </w:r>
            <w:r w:rsidRPr="005705F3">
              <w:rPr>
                <w:rFonts w:ascii="Times New Roman" w:hAnsi="Times New Roman"/>
                <w:sz w:val="22"/>
                <w:szCs w:val="22"/>
              </w:rPr>
              <w:t>Query Viewer &gt;</w:t>
            </w:r>
            <w:r>
              <w:rPr>
                <w:rFonts w:ascii="Times New Roman" w:hAnsi="Times New Roman"/>
                <w:sz w:val="22"/>
                <w:szCs w:val="22"/>
              </w:rPr>
              <w:t xml:space="preserve"> V_PY_TAX_LOCATION_RECON</w:t>
            </w:r>
          </w:p>
        </w:tc>
      </w:tr>
    </w:tbl>
    <w:p w14:paraId="25BED78D" w14:textId="77777777" w:rsidR="006576B8" w:rsidRDefault="006576B8" w:rsidP="006576B8">
      <w:pPr>
        <w:pStyle w:val="BlockLine"/>
        <w:spacing w:before="120"/>
        <w:ind w:left="1350"/>
        <w:rPr>
          <w:sz w:val="16"/>
          <w:szCs w:val="16"/>
        </w:rPr>
      </w:pPr>
    </w:p>
    <w:p w14:paraId="2560002F" w14:textId="77777777" w:rsidR="006576B8" w:rsidRPr="005E7786" w:rsidRDefault="006576B8" w:rsidP="006576B8">
      <w:pPr>
        <w:rPr>
          <w:iCs/>
          <w:sz w:val="20"/>
        </w:rPr>
      </w:pPr>
    </w:p>
    <w:p w14:paraId="7B8DF309" w14:textId="2BCAB986" w:rsidR="005E7786" w:rsidRPr="005E7786" w:rsidRDefault="005E7786" w:rsidP="00075E4F">
      <w:pPr>
        <w:rPr>
          <w:iCs/>
          <w:sz w:val="20"/>
        </w:rPr>
      </w:pPr>
    </w:p>
    <w:sectPr w:rsidR="005E7786" w:rsidRPr="005E7786" w:rsidSect="00602BF2">
      <w:headerReference w:type="even" r:id="rId11"/>
      <w:headerReference w:type="default" r:id="rId12"/>
      <w:footerReference w:type="even" r:id="rId13"/>
      <w:footerReference w:type="default" r:id="rId14"/>
      <w:pgSz w:w="12240" w:h="15840" w:code="1"/>
      <w:pgMar w:top="720" w:right="1152" w:bottom="720" w:left="1152" w:header="288"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6DBBA" w14:textId="77777777" w:rsidR="005000D3" w:rsidRDefault="005000D3">
      <w:r>
        <w:separator/>
      </w:r>
    </w:p>
  </w:endnote>
  <w:endnote w:type="continuationSeparator" w:id="0">
    <w:p w14:paraId="39E1D1C0" w14:textId="77777777" w:rsidR="005000D3" w:rsidRDefault="00500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CKOJH+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C94F8" w14:textId="77777777" w:rsidR="009B52FE" w:rsidRDefault="009B52FE">
    <w:pPr>
      <w:pStyle w:val="Footer"/>
      <w:framePr w:wrap="around" w:vAnchor="text" w:hAnchor="margin" w:xAlign="outside" w:y="1"/>
    </w:pPr>
    <w:r>
      <w:fldChar w:fldCharType="begin"/>
    </w:r>
    <w:r>
      <w:instrText xml:space="preserve">PAGE  </w:instrText>
    </w:r>
    <w:r>
      <w:fldChar w:fldCharType="end"/>
    </w:r>
  </w:p>
  <w:p w14:paraId="336BD8F1" w14:textId="77777777" w:rsidR="009B52FE" w:rsidRDefault="009B52F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DFB4" w14:textId="77777777" w:rsidR="00644834" w:rsidRPr="00644834" w:rsidRDefault="00644834" w:rsidP="00644834">
    <w:pPr>
      <w:pBdr>
        <w:top w:val="single" w:sz="6" w:space="0" w:color="auto"/>
      </w:pBdr>
      <w:tabs>
        <w:tab w:val="left" w:pos="5940"/>
      </w:tabs>
      <w:ind w:right="-414"/>
      <w:jc w:val="center"/>
      <w:rPr>
        <w:i/>
        <w:snapToGrid w:val="0"/>
        <w:sz w:val="18"/>
        <w:szCs w:val="18"/>
      </w:rPr>
    </w:pPr>
    <w:r w:rsidRPr="00644834">
      <w:rPr>
        <w:i/>
        <w:snapToGrid w:val="0"/>
        <w:sz w:val="18"/>
        <w:szCs w:val="18"/>
      </w:rPr>
      <w:t xml:space="preserve">Page </w:t>
    </w:r>
    <w:r w:rsidRPr="00644834">
      <w:rPr>
        <w:sz w:val="18"/>
        <w:szCs w:val="18"/>
      </w:rPr>
      <w:fldChar w:fldCharType="begin"/>
    </w:r>
    <w:r w:rsidRPr="00644834">
      <w:rPr>
        <w:sz w:val="18"/>
        <w:szCs w:val="18"/>
      </w:rPr>
      <w:instrText xml:space="preserve"> PAGE </w:instrText>
    </w:r>
    <w:r w:rsidRPr="00644834">
      <w:rPr>
        <w:sz w:val="18"/>
        <w:szCs w:val="18"/>
      </w:rPr>
      <w:fldChar w:fldCharType="separate"/>
    </w:r>
    <w:r w:rsidR="00FE54D1">
      <w:rPr>
        <w:noProof/>
        <w:sz w:val="18"/>
        <w:szCs w:val="18"/>
      </w:rPr>
      <w:t>7</w:t>
    </w:r>
    <w:r w:rsidRPr="00644834">
      <w:rPr>
        <w:sz w:val="18"/>
        <w:szCs w:val="18"/>
      </w:rPr>
      <w:fldChar w:fldCharType="end"/>
    </w:r>
    <w:r w:rsidRPr="00644834">
      <w:rPr>
        <w:sz w:val="18"/>
        <w:szCs w:val="18"/>
      </w:rPr>
      <w:t xml:space="preserve"> of </w:t>
    </w:r>
    <w:r w:rsidRPr="00644834">
      <w:rPr>
        <w:sz w:val="18"/>
        <w:szCs w:val="18"/>
      </w:rPr>
      <w:fldChar w:fldCharType="begin"/>
    </w:r>
    <w:r w:rsidRPr="00644834">
      <w:rPr>
        <w:sz w:val="18"/>
        <w:szCs w:val="18"/>
      </w:rPr>
      <w:instrText xml:space="preserve"> NUMPAGES </w:instrText>
    </w:r>
    <w:r w:rsidRPr="00644834">
      <w:rPr>
        <w:sz w:val="18"/>
        <w:szCs w:val="18"/>
      </w:rPr>
      <w:fldChar w:fldCharType="separate"/>
    </w:r>
    <w:r w:rsidR="00FE54D1">
      <w:rPr>
        <w:noProof/>
        <w:sz w:val="18"/>
        <w:szCs w:val="18"/>
      </w:rPr>
      <w:t>7</w:t>
    </w:r>
    <w:r w:rsidRPr="00644834">
      <w:rPr>
        <w:sz w:val="18"/>
        <w:szCs w:val="18"/>
      </w:rPr>
      <w:fldChar w:fldCharType="end"/>
    </w:r>
  </w:p>
  <w:p w14:paraId="7622F94B" w14:textId="77777777" w:rsidR="00644834" w:rsidRPr="00644834" w:rsidRDefault="00F13010" w:rsidP="00644834">
    <w:pPr>
      <w:jc w:val="center"/>
      <w:rPr>
        <w:rFonts w:ascii="Arial" w:hAnsi="Arial" w:cs="Arial"/>
        <w:color w:val="006666"/>
        <w:sz w:val="18"/>
        <w:szCs w:val="18"/>
      </w:rPr>
    </w:pPr>
    <w:hyperlink r:id="rId1" w:tooltip="http://www.doa.virginia.gov/Payroll/Payroll_Bulletins/Payroll_Bulletins_Main.cfm" w:history="1">
      <w:r w:rsidR="00644834" w:rsidRPr="00644834">
        <w:rPr>
          <w:i/>
          <w:iCs/>
          <w:snapToGrid w:val="0"/>
          <w:color w:val="0000FF"/>
          <w:sz w:val="18"/>
          <w:szCs w:val="18"/>
          <w:u w:val="single"/>
        </w:rPr>
        <w:t>http://www.doa.virginia.gov/Payroll/Payroll_Bulletins/Payroll_Bulletins_Main.cfm</w:t>
      </w:r>
    </w:hyperlink>
  </w:p>
  <w:p w14:paraId="36C2AA95" w14:textId="77777777" w:rsidR="00644834" w:rsidRPr="00644834" w:rsidRDefault="0064483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1E08D" w14:textId="77777777" w:rsidR="005000D3" w:rsidRDefault="005000D3">
      <w:r>
        <w:separator/>
      </w:r>
    </w:p>
  </w:footnote>
  <w:footnote w:type="continuationSeparator" w:id="0">
    <w:p w14:paraId="77360977" w14:textId="77777777" w:rsidR="005000D3" w:rsidRDefault="00500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7FC4" w14:textId="77777777" w:rsidR="009B52FE" w:rsidRDefault="009B52F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023D53" w14:textId="77777777" w:rsidR="009B52FE" w:rsidRDefault="009B52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36" w:type="dxa"/>
      <w:jc w:val="center"/>
      <w:tblLayout w:type="fixed"/>
      <w:tblLook w:val="0000" w:firstRow="0" w:lastRow="0" w:firstColumn="0" w:lastColumn="0" w:noHBand="0" w:noVBand="0"/>
    </w:tblPr>
    <w:tblGrid>
      <w:gridCol w:w="3150"/>
      <w:gridCol w:w="4338"/>
      <w:gridCol w:w="3348"/>
    </w:tblGrid>
    <w:tr w:rsidR="00602BF2" w14:paraId="1CDBD74B" w14:textId="77777777" w:rsidTr="00D83103">
      <w:trPr>
        <w:cantSplit/>
        <w:jc w:val="center"/>
      </w:trPr>
      <w:tc>
        <w:tcPr>
          <w:tcW w:w="3150" w:type="dxa"/>
          <w:tcBorders>
            <w:bottom w:val="double" w:sz="6" w:space="0" w:color="auto"/>
          </w:tcBorders>
        </w:tcPr>
        <w:p w14:paraId="7B125956" w14:textId="6417F1AB" w:rsidR="00602BF2" w:rsidRDefault="00602BF2" w:rsidP="0051364C">
          <w:pPr>
            <w:pStyle w:val="Header"/>
            <w:rPr>
              <w:b/>
              <w:sz w:val="20"/>
            </w:rPr>
          </w:pPr>
          <w:r>
            <w:rPr>
              <w:b/>
              <w:sz w:val="20"/>
            </w:rPr>
            <w:t xml:space="preserve">Calendar Year </w:t>
          </w:r>
          <w:r w:rsidR="008D1D03">
            <w:rPr>
              <w:b/>
              <w:sz w:val="20"/>
            </w:rPr>
            <w:t>202</w:t>
          </w:r>
          <w:r w:rsidR="00BB6482">
            <w:rPr>
              <w:b/>
              <w:sz w:val="20"/>
            </w:rPr>
            <w:t>4</w:t>
          </w:r>
        </w:p>
      </w:tc>
      <w:tc>
        <w:tcPr>
          <w:tcW w:w="4338" w:type="dxa"/>
          <w:tcBorders>
            <w:bottom w:val="double" w:sz="6" w:space="0" w:color="auto"/>
          </w:tcBorders>
        </w:tcPr>
        <w:p w14:paraId="09FA2CAF" w14:textId="025A83AC" w:rsidR="00602BF2" w:rsidRDefault="0071648C" w:rsidP="0051364C">
          <w:pPr>
            <w:pStyle w:val="Header"/>
            <w:jc w:val="center"/>
            <w:rPr>
              <w:b/>
              <w:sz w:val="20"/>
            </w:rPr>
          </w:pPr>
          <w:r>
            <w:rPr>
              <w:b/>
              <w:sz w:val="20"/>
            </w:rPr>
            <w:t>February 12, 2024</w:t>
          </w:r>
        </w:p>
      </w:tc>
      <w:tc>
        <w:tcPr>
          <w:tcW w:w="3348" w:type="dxa"/>
          <w:tcBorders>
            <w:bottom w:val="double" w:sz="6" w:space="0" w:color="auto"/>
          </w:tcBorders>
        </w:tcPr>
        <w:p w14:paraId="5D90F38A" w14:textId="7D458EBE" w:rsidR="00602BF2" w:rsidRDefault="00602BF2" w:rsidP="0051364C">
          <w:pPr>
            <w:pStyle w:val="Header"/>
            <w:jc w:val="right"/>
            <w:rPr>
              <w:b/>
              <w:sz w:val="20"/>
            </w:rPr>
          </w:pPr>
          <w:r>
            <w:rPr>
              <w:b/>
              <w:sz w:val="20"/>
            </w:rPr>
            <w:t xml:space="preserve">Volume </w:t>
          </w:r>
          <w:r w:rsidR="008D1D03">
            <w:rPr>
              <w:b/>
              <w:sz w:val="20"/>
            </w:rPr>
            <w:t>202</w:t>
          </w:r>
          <w:r w:rsidR="00BB6482">
            <w:rPr>
              <w:b/>
              <w:sz w:val="20"/>
            </w:rPr>
            <w:t>4</w:t>
          </w:r>
          <w:r>
            <w:rPr>
              <w:b/>
              <w:sz w:val="20"/>
            </w:rPr>
            <w:t>-</w:t>
          </w:r>
          <w:r w:rsidR="00BB6482">
            <w:rPr>
              <w:b/>
              <w:sz w:val="20"/>
            </w:rPr>
            <w:t>0</w:t>
          </w:r>
          <w:r w:rsidR="0071648C">
            <w:rPr>
              <w:b/>
              <w:sz w:val="20"/>
            </w:rPr>
            <w:t>4</w:t>
          </w:r>
        </w:p>
      </w:tc>
    </w:tr>
  </w:tbl>
  <w:p w14:paraId="38DF09C6" w14:textId="77777777" w:rsidR="00602BF2" w:rsidRPr="00602BF2" w:rsidRDefault="00602BF2">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981CBC"/>
    <w:multiLevelType w:val="hybridMultilevel"/>
    <w:tmpl w:val="DF4AD5B2"/>
    <w:lvl w:ilvl="0" w:tplc="B3F0919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6F6462"/>
    <w:multiLevelType w:val="singleLevel"/>
    <w:tmpl w:val="206AEAD2"/>
    <w:lvl w:ilvl="0">
      <w:start w:val="1"/>
      <w:numFmt w:val="bullet"/>
      <w:lvlText w:val=""/>
      <w:lvlJc w:val="left"/>
      <w:pPr>
        <w:tabs>
          <w:tab w:val="num" w:pos="720"/>
        </w:tabs>
        <w:ind w:left="720" w:hanging="360"/>
      </w:pPr>
      <w:rPr>
        <w:rFonts w:ascii="Wingdings" w:hAnsi="Wingdings" w:hint="default"/>
      </w:rPr>
    </w:lvl>
  </w:abstractNum>
  <w:abstractNum w:abstractNumId="3" w15:restartNumberingAfterBreak="0">
    <w:nsid w:val="0CA37054"/>
    <w:multiLevelType w:val="multilevel"/>
    <w:tmpl w:val="134C98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B06A15"/>
    <w:multiLevelType w:val="hybridMultilevel"/>
    <w:tmpl w:val="1D468CF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2160" w:hanging="360"/>
      </w:p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E53D2"/>
    <w:multiLevelType w:val="singleLevel"/>
    <w:tmpl w:val="FFFFFFFF"/>
    <w:lvl w:ilvl="0">
      <w:numFmt w:val="decimal"/>
      <w:lvlText w:val="*"/>
      <w:lvlJc w:val="left"/>
    </w:lvl>
  </w:abstractNum>
  <w:abstractNum w:abstractNumId="6" w15:restartNumberingAfterBreak="0">
    <w:nsid w:val="14071506"/>
    <w:multiLevelType w:val="hybridMultilevel"/>
    <w:tmpl w:val="DCDC7592"/>
    <w:lvl w:ilvl="0" w:tplc="D40A30D6">
      <w:start w:val="1"/>
      <w:numFmt w:val="decimal"/>
      <w:lvlText w:val="(%1)"/>
      <w:lvlJc w:val="left"/>
      <w:pPr>
        <w:tabs>
          <w:tab w:val="num" w:pos="750"/>
        </w:tabs>
        <w:ind w:left="750" w:hanging="39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5661F9"/>
    <w:multiLevelType w:val="hybridMultilevel"/>
    <w:tmpl w:val="CB92282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A3C3706"/>
    <w:multiLevelType w:val="hybridMultilevel"/>
    <w:tmpl w:val="0F28B81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F3348"/>
    <w:multiLevelType w:val="hybridMultilevel"/>
    <w:tmpl w:val="1C9AAF42"/>
    <w:lvl w:ilvl="0" w:tplc="BBC61C88">
      <w:start w:val="1"/>
      <w:numFmt w:val="bullet"/>
      <w:lvlText w:val="o"/>
      <w:lvlJc w:val="left"/>
      <w:pPr>
        <w:tabs>
          <w:tab w:val="num" w:pos="2322"/>
        </w:tabs>
        <w:ind w:left="2322" w:hanging="360"/>
      </w:pPr>
      <w:rPr>
        <w:rFonts w:ascii="Courier New" w:hAnsi="Courier New" w:hint="default"/>
        <w:color w:val="0000FF"/>
      </w:rPr>
    </w:lvl>
    <w:lvl w:ilvl="1" w:tplc="04090003" w:tentative="1">
      <w:start w:val="1"/>
      <w:numFmt w:val="bullet"/>
      <w:lvlText w:val="o"/>
      <w:lvlJc w:val="left"/>
      <w:pPr>
        <w:tabs>
          <w:tab w:val="num" w:pos="1602"/>
        </w:tabs>
        <w:ind w:left="1602" w:hanging="360"/>
      </w:pPr>
      <w:rPr>
        <w:rFonts w:ascii="Courier New" w:hAnsi="Courier New" w:cs="Courier New" w:hint="default"/>
      </w:rPr>
    </w:lvl>
    <w:lvl w:ilvl="2" w:tplc="04090005" w:tentative="1">
      <w:start w:val="1"/>
      <w:numFmt w:val="bullet"/>
      <w:lvlText w:val=""/>
      <w:lvlJc w:val="left"/>
      <w:pPr>
        <w:tabs>
          <w:tab w:val="num" w:pos="2322"/>
        </w:tabs>
        <w:ind w:left="2322" w:hanging="360"/>
      </w:pPr>
      <w:rPr>
        <w:rFonts w:ascii="Wingdings" w:hAnsi="Wingdings" w:hint="default"/>
      </w:rPr>
    </w:lvl>
    <w:lvl w:ilvl="3" w:tplc="04090001" w:tentative="1">
      <w:start w:val="1"/>
      <w:numFmt w:val="bullet"/>
      <w:lvlText w:val=""/>
      <w:lvlJc w:val="left"/>
      <w:pPr>
        <w:tabs>
          <w:tab w:val="num" w:pos="3042"/>
        </w:tabs>
        <w:ind w:left="3042" w:hanging="360"/>
      </w:pPr>
      <w:rPr>
        <w:rFonts w:ascii="Symbol" w:hAnsi="Symbol" w:hint="default"/>
      </w:rPr>
    </w:lvl>
    <w:lvl w:ilvl="4" w:tplc="04090003" w:tentative="1">
      <w:start w:val="1"/>
      <w:numFmt w:val="bullet"/>
      <w:lvlText w:val="o"/>
      <w:lvlJc w:val="left"/>
      <w:pPr>
        <w:tabs>
          <w:tab w:val="num" w:pos="3762"/>
        </w:tabs>
        <w:ind w:left="3762" w:hanging="360"/>
      </w:pPr>
      <w:rPr>
        <w:rFonts w:ascii="Courier New" w:hAnsi="Courier New" w:cs="Courier New" w:hint="default"/>
      </w:rPr>
    </w:lvl>
    <w:lvl w:ilvl="5" w:tplc="04090005" w:tentative="1">
      <w:start w:val="1"/>
      <w:numFmt w:val="bullet"/>
      <w:lvlText w:val=""/>
      <w:lvlJc w:val="left"/>
      <w:pPr>
        <w:tabs>
          <w:tab w:val="num" w:pos="4482"/>
        </w:tabs>
        <w:ind w:left="4482" w:hanging="360"/>
      </w:pPr>
      <w:rPr>
        <w:rFonts w:ascii="Wingdings" w:hAnsi="Wingdings" w:hint="default"/>
      </w:rPr>
    </w:lvl>
    <w:lvl w:ilvl="6" w:tplc="04090001" w:tentative="1">
      <w:start w:val="1"/>
      <w:numFmt w:val="bullet"/>
      <w:lvlText w:val=""/>
      <w:lvlJc w:val="left"/>
      <w:pPr>
        <w:tabs>
          <w:tab w:val="num" w:pos="5202"/>
        </w:tabs>
        <w:ind w:left="5202" w:hanging="360"/>
      </w:pPr>
      <w:rPr>
        <w:rFonts w:ascii="Symbol" w:hAnsi="Symbol" w:hint="default"/>
      </w:rPr>
    </w:lvl>
    <w:lvl w:ilvl="7" w:tplc="04090003" w:tentative="1">
      <w:start w:val="1"/>
      <w:numFmt w:val="bullet"/>
      <w:lvlText w:val="o"/>
      <w:lvlJc w:val="left"/>
      <w:pPr>
        <w:tabs>
          <w:tab w:val="num" w:pos="5922"/>
        </w:tabs>
        <w:ind w:left="5922" w:hanging="360"/>
      </w:pPr>
      <w:rPr>
        <w:rFonts w:ascii="Courier New" w:hAnsi="Courier New" w:cs="Courier New" w:hint="default"/>
      </w:rPr>
    </w:lvl>
    <w:lvl w:ilvl="8" w:tplc="04090005" w:tentative="1">
      <w:start w:val="1"/>
      <w:numFmt w:val="bullet"/>
      <w:lvlText w:val=""/>
      <w:lvlJc w:val="left"/>
      <w:pPr>
        <w:tabs>
          <w:tab w:val="num" w:pos="6642"/>
        </w:tabs>
        <w:ind w:left="6642" w:hanging="360"/>
      </w:pPr>
      <w:rPr>
        <w:rFonts w:ascii="Wingdings" w:hAnsi="Wingdings" w:hint="default"/>
      </w:rPr>
    </w:lvl>
  </w:abstractNum>
  <w:abstractNum w:abstractNumId="10" w15:restartNumberingAfterBreak="0">
    <w:nsid w:val="1D701398"/>
    <w:multiLevelType w:val="multilevel"/>
    <w:tmpl w:val="C44059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776E6F"/>
    <w:multiLevelType w:val="hybridMultilevel"/>
    <w:tmpl w:val="ED9C19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F682345"/>
    <w:multiLevelType w:val="multilevel"/>
    <w:tmpl w:val="4FA250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0BF79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2764691"/>
    <w:multiLevelType w:val="hybridMultilevel"/>
    <w:tmpl w:val="A986FCD8"/>
    <w:lvl w:ilvl="0" w:tplc="D116E50C">
      <w:start w:val="2018"/>
      <w:numFmt w:val="bullet"/>
      <w:lvlText w:val=""/>
      <w:lvlJc w:val="left"/>
      <w:pPr>
        <w:ind w:left="1147" w:hanging="360"/>
      </w:pPr>
      <w:rPr>
        <w:rFonts w:ascii="Symbol" w:eastAsia="Times New Roman" w:hAnsi="Symbol" w:cs="Times New Roman" w:hint="default"/>
        <w:b w:val="0"/>
        <w:sz w:val="24"/>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15" w15:restartNumberingAfterBreak="0">
    <w:nsid w:val="27547E65"/>
    <w:multiLevelType w:val="hybridMultilevel"/>
    <w:tmpl w:val="6A4E9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AF81D67"/>
    <w:multiLevelType w:val="singleLevel"/>
    <w:tmpl w:val="206AEAD2"/>
    <w:lvl w:ilvl="0">
      <w:start w:val="1"/>
      <w:numFmt w:val="bullet"/>
      <w:lvlText w:val=""/>
      <w:lvlJc w:val="left"/>
      <w:pPr>
        <w:tabs>
          <w:tab w:val="num" w:pos="720"/>
        </w:tabs>
        <w:ind w:left="720" w:hanging="360"/>
      </w:pPr>
      <w:rPr>
        <w:rFonts w:ascii="Wingdings" w:hAnsi="Wingdings" w:hint="default"/>
      </w:rPr>
    </w:lvl>
  </w:abstractNum>
  <w:abstractNum w:abstractNumId="17" w15:restartNumberingAfterBreak="0">
    <w:nsid w:val="2EB34B2C"/>
    <w:multiLevelType w:val="hybridMultilevel"/>
    <w:tmpl w:val="4E825F94"/>
    <w:lvl w:ilvl="0" w:tplc="824C09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867B17"/>
    <w:multiLevelType w:val="hybridMultilevel"/>
    <w:tmpl w:val="AF6415C8"/>
    <w:lvl w:ilvl="0" w:tplc="0409000F">
      <w:start w:val="1"/>
      <w:numFmt w:val="decimal"/>
      <w:lvlText w:val="%1."/>
      <w:lvlJc w:val="left"/>
      <w:pPr>
        <w:tabs>
          <w:tab w:val="num" w:pos="720"/>
        </w:tabs>
        <w:ind w:left="720" w:hanging="360"/>
      </w:pPr>
      <w:rPr>
        <w:rFonts w:hint="default"/>
      </w:rPr>
    </w:lvl>
    <w:lvl w:ilvl="1" w:tplc="E5D84C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313791"/>
    <w:multiLevelType w:val="hybridMultilevel"/>
    <w:tmpl w:val="CF8EF4E0"/>
    <w:lvl w:ilvl="0" w:tplc="5DDC4F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0C3473"/>
    <w:multiLevelType w:val="hybridMultilevel"/>
    <w:tmpl w:val="5772385E"/>
    <w:lvl w:ilvl="0" w:tplc="F5F41A4C">
      <w:start w:val="1"/>
      <w:numFmt w:val="decimal"/>
      <w:lvlText w:val="%1."/>
      <w:lvlJc w:val="left"/>
      <w:pPr>
        <w:tabs>
          <w:tab w:val="num" w:pos="522"/>
        </w:tabs>
        <w:ind w:left="522" w:hanging="360"/>
      </w:pPr>
      <w:rPr>
        <w:rFonts w:hint="default"/>
      </w:rPr>
    </w:lvl>
    <w:lvl w:ilvl="1" w:tplc="04090019" w:tentative="1">
      <w:start w:val="1"/>
      <w:numFmt w:val="lowerLetter"/>
      <w:lvlText w:val="%2."/>
      <w:lvlJc w:val="left"/>
      <w:pPr>
        <w:tabs>
          <w:tab w:val="num" w:pos="1242"/>
        </w:tabs>
        <w:ind w:left="1242" w:hanging="360"/>
      </w:pPr>
    </w:lvl>
    <w:lvl w:ilvl="2" w:tplc="0409001B" w:tentative="1">
      <w:start w:val="1"/>
      <w:numFmt w:val="lowerRoman"/>
      <w:lvlText w:val="%3."/>
      <w:lvlJc w:val="right"/>
      <w:pPr>
        <w:tabs>
          <w:tab w:val="num" w:pos="1962"/>
        </w:tabs>
        <w:ind w:left="1962" w:hanging="180"/>
      </w:pPr>
    </w:lvl>
    <w:lvl w:ilvl="3" w:tplc="0409000F" w:tentative="1">
      <w:start w:val="1"/>
      <w:numFmt w:val="decimal"/>
      <w:lvlText w:val="%4."/>
      <w:lvlJc w:val="left"/>
      <w:pPr>
        <w:tabs>
          <w:tab w:val="num" w:pos="2682"/>
        </w:tabs>
        <w:ind w:left="2682" w:hanging="360"/>
      </w:pPr>
    </w:lvl>
    <w:lvl w:ilvl="4" w:tplc="04090019" w:tentative="1">
      <w:start w:val="1"/>
      <w:numFmt w:val="lowerLetter"/>
      <w:lvlText w:val="%5."/>
      <w:lvlJc w:val="left"/>
      <w:pPr>
        <w:tabs>
          <w:tab w:val="num" w:pos="3402"/>
        </w:tabs>
        <w:ind w:left="3402" w:hanging="360"/>
      </w:pPr>
    </w:lvl>
    <w:lvl w:ilvl="5" w:tplc="0409001B" w:tentative="1">
      <w:start w:val="1"/>
      <w:numFmt w:val="lowerRoman"/>
      <w:lvlText w:val="%6."/>
      <w:lvlJc w:val="right"/>
      <w:pPr>
        <w:tabs>
          <w:tab w:val="num" w:pos="4122"/>
        </w:tabs>
        <w:ind w:left="4122" w:hanging="180"/>
      </w:pPr>
    </w:lvl>
    <w:lvl w:ilvl="6" w:tplc="0409000F" w:tentative="1">
      <w:start w:val="1"/>
      <w:numFmt w:val="decimal"/>
      <w:lvlText w:val="%7."/>
      <w:lvlJc w:val="left"/>
      <w:pPr>
        <w:tabs>
          <w:tab w:val="num" w:pos="4842"/>
        </w:tabs>
        <w:ind w:left="4842" w:hanging="360"/>
      </w:pPr>
    </w:lvl>
    <w:lvl w:ilvl="7" w:tplc="04090019" w:tentative="1">
      <w:start w:val="1"/>
      <w:numFmt w:val="lowerLetter"/>
      <w:lvlText w:val="%8."/>
      <w:lvlJc w:val="left"/>
      <w:pPr>
        <w:tabs>
          <w:tab w:val="num" w:pos="5562"/>
        </w:tabs>
        <w:ind w:left="5562" w:hanging="360"/>
      </w:pPr>
    </w:lvl>
    <w:lvl w:ilvl="8" w:tplc="0409001B" w:tentative="1">
      <w:start w:val="1"/>
      <w:numFmt w:val="lowerRoman"/>
      <w:lvlText w:val="%9."/>
      <w:lvlJc w:val="right"/>
      <w:pPr>
        <w:tabs>
          <w:tab w:val="num" w:pos="6282"/>
        </w:tabs>
        <w:ind w:left="6282" w:hanging="180"/>
      </w:pPr>
    </w:lvl>
  </w:abstractNum>
  <w:abstractNum w:abstractNumId="21" w15:restartNumberingAfterBreak="0">
    <w:nsid w:val="4D6F6D1F"/>
    <w:multiLevelType w:val="hybridMultilevel"/>
    <w:tmpl w:val="95C40C1C"/>
    <w:lvl w:ilvl="0" w:tplc="D290640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24322CE"/>
    <w:multiLevelType w:val="hybridMultilevel"/>
    <w:tmpl w:val="EE92D78A"/>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3" w15:restartNumberingAfterBreak="0">
    <w:nsid w:val="54A4514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58516456"/>
    <w:multiLevelType w:val="hybridMultilevel"/>
    <w:tmpl w:val="D02CD9F6"/>
    <w:lvl w:ilvl="0" w:tplc="AF5024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8D528BE"/>
    <w:multiLevelType w:val="hybridMultilevel"/>
    <w:tmpl w:val="7640F6E0"/>
    <w:lvl w:ilvl="0" w:tplc="BBC61C88">
      <w:start w:val="1"/>
      <w:numFmt w:val="bullet"/>
      <w:lvlText w:val="o"/>
      <w:lvlJc w:val="left"/>
      <w:pPr>
        <w:tabs>
          <w:tab w:val="num" w:pos="2322"/>
        </w:tabs>
        <w:ind w:left="2322" w:hanging="360"/>
      </w:pPr>
      <w:rPr>
        <w:rFonts w:ascii="Courier New" w:hAnsi="Courier New" w:hint="default"/>
        <w:color w:val="0000FF"/>
      </w:rPr>
    </w:lvl>
    <w:lvl w:ilvl="1" w:tplc="04090003" w:tentative="1">
      <w:start w:val="1"/>
      <w:numFmt w:val="bullet"/>
      <w:lvlText w:val="o"/>
      <w:lvlJc w:val="left"/>
      <w:pPr>
        <w:tabs>
          <w:tab w:val="num" w:pos="1602"/>
        </w:tabs>
        <w:ind w:left="1602" w:hanging="360"/>
      </w:pPr>
      <w:rPr>
        <w:rFonts w:ascii="Courier New" w:hAnsi="Courier New" w:cs="Courier New" w:hint="default"/>
      </w:rPr>
    </w:lvl>
    <w:lvl w:ilvl="2" w:tplc="04090005" w:tentative="1">
      <w:start w:val="1"/>
      <w:numFmt w:val="bullet"/>
      <w:lvlText w:val=""/>
      <w:lvlJc w:val="left"/>
      <w:pPr>
        <w:tabs>
          <w:tab w:val="num" w:pos="2322"/>
        </w:tabs>
        <w:ind w:left="2322" w:hanging="360"/>
      </w:pPr>
      <w:rPr>
        <w:rFonts w:ascii="Wingdings" w:hAnsi="Wingdings" w:hint="default"/>
      </w:rPr>
    </w:lvl>
    <w:lvl w:ilvl="3" w:tplc="04090001" w:tentative="1">
      <w:start w:val="1"/>
      <w:numFmt w:val="bullet"/>
      <w:lvlText w:val=""/>
      <w:lvlJc w:val="left"/>
      <w:pPr>
        <w:tabs>
          <w:tab w:val="num" w:pos="3042"/>
        </w:tabs>
        <w:ind w:left="3042" w:hanging="360"/>
      </w:pPr>
      <w:rPr>
        <w:rFonts w:ascii="Symbol" w:hAnsi="Symbol" w:hint="default"/>
      </w:rPr>
    </w:lvl>
    <w:lvl w:ilvl="4" w:tplc="04090003" w:tentative="1">
      <w:start w:val="1"/>
      <w:numFmt w:val="bullet"/>
      <w:lvlText w:val="o"/>
      <w:lvlJc w:val="left"/>
      <w:pPr>
        <w:tabs>
          <w:tab w:val="num" w:pos="3762"/>
        </w:tabs>
        <w:ind w:left="3762" w:hanging="360"/>
      </w:pPr>
      <w:rPr>
        <w:rFonts w:ascii="Courier New" w:hAnsi="Courier New" w:cs="Courier New" w:hint="default"/>
      </w:rPr>
    </w:lvl>
    <w:lvl w:ilvl="5" w:tplc="04090005" w:tentative="1">
      <w:start w:val="1"/>
      <w:numFmt w:val="bullet"/>
      <w:lvlText w:val=""/>
      <w:lvlJc w:val="left"/>
      <w:pPr>
        <w:tabs>
          <w:tab w:val="num" w:pos="4482"/>
        </w:tabs>
        <w:ind w:left="4482" w:hanging="360"/>
      </w:pPr>
      <w:rPr>
        <w:rFonts w:ascii="Wingdings" w:hAnsi="Wingdings" w:hint="default"/>
      </w:rPr>
    </w:lvl>
    <w:lvl w:ilvl="6" w:tplc="04090001" w:tentative="1">
      <w:start w:val="1"/>
      <w:numFmt w:val="bullet"/>
      <w:lvlText w:val=""/>
      <w:lvlJc w:val="left"/>
      <w:pPr>
        <w:tabs>
          <w:tab w:val="num" w:pos="5202"/>
        </w:tabs>
        <w:ind w:left="5202" w:hanging="360"/>
      </w:pPr>
      <w:rPr>
        <w:rFonts w:ascii="Symbol" w:hAnsi="Symbol" w:hint="default"/>
      </w:rPr>
    </w:lvl>
    <w:lvl w:ilvl="7" w:tplc="04090003" w:tentative="1">
      <w:start w:val="1"/>
      <w:numFmt w:val="bullet"/>
      <w:lvlText w:val="o"/>
      <w:lvlJc w:val="left"/>
      <w:pPr>
        <w:tabs>
          <w:tab w:val="num" w:pos="5922"/>
        </w:tabs>
        <w:ind w:left="5922" w:hanging="360"/>
      </w:pPr>
      <w:rPr>
        <w:rFonts w:ascii="Courier New" w:hAnsi="Courier New" w:cs="Courier New" w:hint="default"/>
      </w:rPr>
    </w:lvl>
    <w:lvl w:ilvl="8" w:tplc="04090005" w:tentative="1">
      <w:start w:val="1"/>
      <w:numFmt w:val="bullet"/>
      <w:lvlText w:val=""/>
      <w:lvlJc w:val="left"/>
      <w:pPr>
        <w:tabs>
          <w:tab w:val="num" w:pos="6642"/>
        </w:tabs>
        <w:ind w:left="6642" w:hanging="360"/>
      </w:pPr>
      <w:rPr>
        <w:rFonts w:ascii="Wingdings" w:hAnsi="Wingdings" w:hint="default"/>
      </w:rPr>
    </w:lvl>
  </w:abstractNum>
  <w:abstractNum w:abstractNumId="26" w15:restartNumberingAfterBreak="0">
    <w:nsid w:val="5B4E011F"/>
    <w:multiLevelType w:val="hybridMultilevel"/>
    <w:tmpl w:val="4FA2503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1443E10"/>
    <w:multiLevelType w:val="singleLevel"/>
    <w:tmpl w:val="206AEAD2"/>
    <w:lvl w:ilvl="0">
      <w:start w:val="1"/>
      <w:numFmt w:val="bullet"/>
      <w:lvlText w:val=""/>
      <w:lvlJc w:val="left"/>
      <w:pPr>
        <w:tabs>
          <w:tab w:val="num" w:pos="720"/>
        </w:tabs>
        <w:ind w:left="720" w:hanging="360"/>
      </w:pPr>
      <w:rPr>
        <w:rFonts w:ascii="Wingdings" w:hAnsi="Wingdings" w:hint="default"/>
      </w:rPr>
    </w:lvl>
  </w:abstractNum>
  <w:abstractNum w:abstractNumId="28" w15:restartNumberingAfterBreak="0">
    <w:nsid w:val="64420449"/>
    <w:multiLevelType w:val="hybridMultilevel"/>
    <w:tmpl w:val="32FEBEA8"/>
    <w:lvl w:ilvl="0" w:tplc="BBC61C88">
      <w:start w:val="1"/>
      <w:numFmt w:val="bullet"/>
      <w:lvlText w:val="o"/>
      <w:lvlJc w:val="left"/>
      <w:pPr>
        <w:tabs>
          <w:tab w:val="num" w:pos="2160"/>
        </w:tabs>
        <w:ind w:left="2160" w:hanging="360"/>
      </w:pPr>
      <w:rPr>
        <w:rFonts w:ascii="Courier New" w:hAnsi="Courier New"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E73821"/>
    <w:multiLevelType w:val="hybridMultilevel"/>
    <w:tmpl w:val="2AF67B9A"/>
    <w:lvl w:ilvl="0" w:tplc="5B0C4DC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99D4EF6"/>
    <w:multiLevelType w:val="hybridMultilevel"/>
    <w:tmpl w:val="CE504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8913E9"/>
    <w:multiLevelType w:val="multilevel"/>
    <w:tmpl w:val="1652AE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EE851DA"/>
    <w:multiLevelType w:val="singleLevel"/>
    <w:tmpl w:val="C91A883A"/>
    <w:lvl w:ilvl="0">
      <w:start w:val="1"/>
      <w:numFmt w:val="decimal"/>
      <w:lvlText w:val="%1."/>
      <w:legacy w:legacy="1" w:legacySpace="0" w:legacyIndent="360"/>
      <w:lvlJc w:val="left"/>
      <w:pPr>
        <w:ind w:left="540" w:hanging="360"/>
      </w:pPr>
    </w:lvl>
  </w:abstractNum>
  <w:abstractNum w:abstractNumId="33" w15:restartNumberingAfterBreak="0">
    <w:nsid w:val="7F4D77B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43319201">
    <w:abstractNumId w:val="32"/>
  </w:num>
  <w:num w:numId="2" w16cid:durableId="1227179754">
    <w:abstractNumId w:val="22"/>
  </w:num>
  <w:num w:numId="3" w16cid:durableId="1296787805">
    <w:abstractNumId w:val="1"/>
  </w:num>
  <w:num w:numId="4" w16cid:durableId="272396809">
    <w:abstractNumId w:val="24"/>
  </w:num>
  <w:num w:numId="5" w16cid:durableId="115219802">
    <w:abstractNumId w:val="18"/>
  </w:num>
  <w:num w:numId="6" w16cid:durableId="1025668837">
    <w:abstractNumId w:val="25"/>
  </w:num>
  <w:num w:numId="7" w16cid:durableId="959067373">
    <w:abstractNumId w:val="20"/>
  </w:num>
  <w:num w:numId="8" w16cid:durableId="6299633">
    <w:abstractNumId w:val="28"/>
  </w:num>
  <w:num w:numId="9" w16cid:durableId="1487161754">
    <w:abstractNumId w:val="9"/>
  </w:num>
  <w:num w:numId="10" w16cid:durableId="837813966">
    <w:abstractNumId w:val="0"/>
    <w:lvlOverride w:ilvl="0">
      <w:lvl w:ilvl="0">
        <w:start w:val="1"/>
        <w:numFmt w:val="bullet"/>
        <w:lvlText w:val=""/>
        <w:legacy w:legacy="1" w:legacySpace="0" w:legacyIndent="360"/>
        <w:lvlJc w:val="left"/>
        <w:pPr>
          <w:ind w:left="2232" w:hanging="360"/>
        </w:pPr>
        <w:rPr>
          <w:rFonts w:ascii="Symbol" w:hAnsi="Symbol" w:hint="default"/>
        </w:rPr>
      </w:lvl>
    </w:lvlOverride>
  </w:num>
  <w:num w:numId="11" w16cid:durableId="199441628">
    <w:abstractNumId w:val="13"/>
  </w:num>
  <w:num w:numId="12" w16cid:durableId="1158619895">
    <w:abstractNumId w:val="23"/>
  </w:num>
  <w:num w:numId="13" w16cid:durableId="1446388517">
    <w:abstractNumId w:val="17"/>
  </w:num>
  <w:num w:numId="14" w16cid:durableId="479422494">
    <w:abstractNumId w:val="26"/>
  </w:num>
  <w:num w:numId="15" w16cid:durableId="536821176">
    <w:abstractNumId w:val="12"/>
  </w:num>
  <w:num w:numId="16" w16cid:durableId="232392469">
    <w:abstractNumId w:val="19"/>
  </w:num>
  <w:num w:numId="17" w16cid:durableId="1211113037">
    <w:abstractNumId w:val="21"/>
  </w:num>
  <w:num w:numId="18" w16cid:durableId="1567838186">
    <w:abstractNumId w:val="29"/>
  </w:num>
  <w:num w:numId="19" w16cid:durableId="1660035484">
    <w:abstractNumId w:val="6"/>
  </w:num>
  <w:num w:numId="20" w16cid:durableId="1854689097">
    <w:abstractNumId w:val="14"/>
  </w:num>
  <w:num w:numId="21" w16cid:durableId="1913543570">
    <w:abstractNumId w:val="5"/>
  </w:num>
  <w:num w:numId="22" w16cid:durableId="536896834">
    <w:abstractNumId w:val="2"/>
  </w:num>
  <w:num w:numId="23" w16cid:durableId="175658390">
    <w:abstractNumId w:val="27"/>
  </w:num>
  <w:num w:numId="24" w16cid:durableId="518547778">
    <w:abstractNumId w:val="16"/>
  </w:num>
  <w:num w:numId="25" w16cid:durableId="1844543122">
    <w:abstractNumId w:val="33"/>
  </w:num>
  <w:num w:numId="26" w16cid:durableId="1844391416">
    <w:abstractNumId w:val="30"/>
  </w:num>
  <w:num w:numId="27" w16cid:durableId="184369810">
    <w:abstractNumId w:val="8"/>
  </w:num>
  <w:num w:numId="28" w16cid:durableId="501243036">
    <w:abstractNumId w:val="4"/>
  </w:num>
  <w:num w:numId="29" w16cid:durableId="1418021916">
    <w:abstractNumId w:val="7"/>
  </w:num>
  <w:num w:numId="30" w16cid:durableId="1900288852">
    <w:abstractNumId w:val="11"/>
  </w:num>
  <w:num w:numId="31" w16cid:durableId="1205410770">
    <w:abstractNumId w:val="3"/>
  </w:num>
  <w:num w:numId="32" w16cid:durableId="271132985">
    <w:abstractNumId w:val="10"/>
  </w:num>
  <w:num w:numId="33" w16cid:durableId="2077824476">
    <w:abstractNumId w:val="31"/>
  </w:num>
  <w:num w:numId="34" w16cid:durableId="2003314496">
    <w:abstractNumId w:val="15"/>
    <w:lvlOverride w:ilvl="0"/>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C78"/>
    <w:rsid w:val="0000074E"/>
    <w:rsid w:val="00003103"/>
    <w:rsid w:val="00003CAF"/>
    <w:rsid w:val="0000434F"/>
    <w:rsid w:val="000058AC"/>
    <w:rsid w:val="000103E2"/>
    <w:rsid w:val="00010A5B"/>
    <w:rsid w:val="00012D8C"/>
    <w:rsid w:val="00013E34"/>
    <w:rsid w:val="0001462B"/>
    <w:rsid w:val="00014F61"/>
    <w:rsid w:val="0001607D"/>
    <w:rsid w:val="000161E7"/>
    <w:rsid w:val="0001680A"/>
    <w:rsid w:val="00020152"/>
    <w:rsid w:val="00022634"/>
    <w:rsid w:val="000229A0"/>
    <w:rsid w:val="000229CC"/>
    <w:rsid w:val="000229E0"/>
    <w:rsid w:val="00022E65"/>
    <w:rsid w:val="00025124"/>
    <w:rsid w:val="00025A23"/>
    <w:rsid w:val="00025DE1"/>
    <w:rsid w:val="00026A18"/>
    <w:rsid w:val="00026AF7"/>
    <w:rsid w:val="00026DA8"/>
    <w:rsid w:val="00026F3C"/>
    <w:rsid w:val="0002738B"/>
    <w:rsid w:val="00030D4F"/>
    <w:rsid w:val="00032753"/>
    <w:rsid w:val="00032FF0"/>
    <w:rsid w:val="00033B6E"/>
    <w:rsid w:val="00033FE4"/>
    <w:rsid w:val="00035FF5"/>
    <w:rsid w:val="00036F09"/>
    <w:rsid w:val="0003720A"/>
    <w:rsid w:val="00041E4D"/>
    <w:rsid w:val="00043BD6"/>
    <w:rsid w:val="000468D1"/>
    <w:rsid w:val="00047EAA"/>
    <w:rsid w:val="00052092"/>
    <w:rsid w:val="00053505"/>
    <w:rsid w:val="000536A9"/>
    <w:rsid w:val="00056AEF"/>
    <w:rsid w:val="00057621"/>
    <w:rsid w:val="00057F0C"/>
    <w:rsid w:val="0006053D"/>
    <w:rsid w:val="00062062"/>
    <w:rsid w:val="00062930"/>
    <w:rsid w:val="00065F3B"/>
    <w:rsid w:val="00067EF3"/>
    <w:rsid w:val="0007089E"/>
    <w:rsid w:val="00071B87"/>
    <w:rsid w:val="00075E4F"/>
    <w:rsid w:val="00075EAF"/>
    <w:rsid w:val="000766F8"/>
    <w:rsid w:val="00077728"/>
    <w:rsid w:val="000815E3"/>
    <w:rsid w:val="0008424F"/>
    <w:rsid w:val="00084FB2"/>
    <w:rsid w:val="000878C5"/>
    <w:rsid w:val="00090DC4"/>
    <w:rsid w:val="0009233A"/>
    <w:rsid w:val="000938E2"/>
    <w:rsid w:val="00093E24"/>
    <w:rsid w:val="000965D1"/>
    <w:rsid w:val="00097EFC"/>
    <w:rsid w:val="000A1F6D"/>
    <w:rsid w:val="000A3698"/>
    <w:rsid w:val="000A3E0D"/>
    <w:rsid w:val="000A4C50"/>
    <w:rsid w:val="000A6E0B"/>
    <w:rsid w:val="000A7FB1"/>
    <w:rsid w:val="000B168C"/>
    <w:rsid w:val="000C0BC3"/>
    <w:rsid w:val="000C334C"/>
    <w:rsid w:val="000C7D99"/>
    <w:rsid w:val="000C7F43"/>
    <w:rsid w:val="000D0C78"/>
    <w:rsid w:val="000D13C1"/>
    <w:rsid w:val="000D2200"/>
    <w:rsid w:val="000D38ED"/>
    <w:rsid w:val="000E2583"/>
    <w:rsid w:val="000E4ADF"/>
    <w:rsid w:val="000E578D"/>
    <w:rsid w:val="000E589B"/>
    <w:rsid w:val="000E5FF4"/>
    <w:rsid w:val="000E78C4"/>
    <w:rsid w:val="000F0012"/>
    <w:rsid w:val="000F0C16"/>
    <w:rsid w:val="000F11F4"/>
    <w:rsid w:val="000F1EB5"/>
    <w:rsid w:val="000F3C74"/>
    <w:rsid w:val="000F4BDF"/>
    <w:rsid w:val="000F4EEC"/>
    <w:rsid w:val="000F5062"/>
    <w:rsid w:val="000F577A"/>
    <w:rsid w:val="000F7034"/>
    <w:rsid w:val="000F7DD4"/>
    <w:rsid w:val="0010004E"/>
    <w:rsid w:val="0010056D"/>
    <w:rsid w:val="00104E58"/>
    <w:rsid w:val="00104E9C"/>
    <w:rsid w:val="00105EF0"/>
    <w:rsid w:val="0010616D"/>
    <w:rsid w:val="00106ABD"/>
    <w:rsid w:val="001076F0"/>
    <w:rsid w:val="00110EBC"/>
    <w:rsid w:val="001111C2"/>
    <w:rsid w:val="001123DA"/>
    <w:rsid w:val="00113353"/>
    <w:rsid w:val="0011461F"/>
    <w:rsid w:val="001155EA"/>
    <w:rsid w:val="001157CD"/>
    <w:rsid w:val="001218E1"/>
    <w:rsid w:val="00126FD0"/>
    <w:rsid w:val="001272EA"/>
    <w:rsid w:val="001306C9"/>
    <w:rsid w:val="0013270A"/>
    <w:rsid w:val="001334D3"/>
    <w:rsid w:val="0013372D"/>
    <w:rsid w:val="001339B9"/>
    <w:rsid w:val="0013613F"/>
    <w:rsid w:val="00137AFC"/>
    <w:rsid w:val="00137D8A"/>
    <w:rsid w:val="00141CB9"/>
    <w:rsid w:val="0014277A"/>
    <w:rsid w:val="0014421E"/>
    <w:rsid w:val="00144230"/>
    <w:rsid w:val="00145AFA"/>
    <w:rsid w:val="00151504"/>
    <w:rsid w:val="001540F3"/>
    <w:rsid w:val="00154FBD"/>
    <w:rsid w:val="001559FA"/>
    <w:rsid w:val="00155DC0"/>
    <w:rsid w:val="001576F0"/>
    <w:rsid w:val="001606F6"/>
    <w:rsid w:val="00162F4E"/>
    <w:rsid w:val="00164282"/>
    <w:rsid w:val="00164A70"/>
    <w:rsid w:val="00165858"/>
    <w:rsid w:val="00166C0B"/>
    <w:rsid w:val="00166FFF"/>
    <w:rsid w:val="00171EA3"/>
    <w:rsid w:val="00172B53"/>
    <w:rsid w:val="00172CBB"/>
    <w:rsid w:val="001733DF"/>
    <w:rsid w:val="00175FFB"/>
    <w:rsid w:val="00176935"/>
    <w:rsid w:val="00177542"/>
    <w:rsid w:val="00177BE0"/>
    <w:rsid w:val="001804FE"/>
    <w:rsid w:val="00182DA6"/>
    <w:rsid w:val="001834DC"/>
    <w:rsid w:val="001845DB"/>
    <w:rsid w:val="00185EA8"/>
    <w:rsid w:val="0019039C"/>
    <w:rsid w:val="00191B55"/>
    <w:rsid w:val="00193ADC"/>
    <w:rsid w:val="00193B7A"/>
    <w:rsid w:val="00194C29"/>
    <w:rsid w:val="0019571A"/>
    <w:rsid w:val="00196542"/>
    <w:rsid w:val="00196D26"/>
    <w:rsid w:val="001A020E"/>
    <w:rsid w:val="001A15EE"/>
    <w:rsid w:val="001A19D6"/>
    <w:rsid w:val="001A2E56"/>
    <w:rsid w:val="001A32A6"/>
    <w:rsid w:val="001A3606"/>
    <w:rsid w:val="001A3620"/>
    <w:rsid w:val="001A46F2"/>
    <w:rsid w:val="001A5460"/>
    <w:rsid w:val="001A5F5E"/>
    <w:rsid w:val="001A7435"/>
    <w:rsid w:val="001B0D2B"/>
    <w:rsid w:val="001B1201"/>
    <w:rsid w:val="001B2198"/>
    <w:rsid w:val="001B44D4"/>
    <w:rsid w:val="001B54CF"/>
    <w:rsid w:val="001B5BF4"/>
    <w:rsid w:val="001B6DCB"/>
    <w:rsid w:val="001C25AA"/>
    <w:rsid w:val="001C3492"/>
    <w:rsid w:val="001C3E49"/>
    <w:rsid w:val="001C4480"/>
    <w:rsid w:val="001C5525"/>
    <w:rsid w:val="001C6905"/>
    <w:rsid w:val="001C7F7C"/>
    <w:rsid w:val="001D1BAB"/>
    <w:rsid w:val="001D3D94"/>
    <w:rsid w:val="001D4216"/>
    <w:rsid w:val="001D48AB"/>
    <w:rsid w:val="001D5D4A"/>
    <w:rsid w:val="001D65EC"/>
    <w:rsid w:val="001D79E3"/>
    <w:rsid w:val="001E07BF"/>
    <w:rsid w:val="001E2F30"/>
    <w:rsid w:val="001E3C96"/>
    <w:rsid w:val="001E3DF9"/>
    <w:rsid w:val="001E4485"/>
    <w:rsid w:val="001E45D3"/>
    <w:rsid w:val="001E5A80"/>
    <w:rsid w:val="001E690E"/>
    <w:rsid w:val="001E782C"/>
    <w:rsid w:val="001F6F3E"/>
    <w:rsid w:val="002004BF"/>
    <w:rsid w:val="00200C63"/>
    <w:rsid w:val="00201537"/>
    <w:rsid w:val="002030B8"/>
    <w:rsid w:val="002050EE"/>
    <w:rsid w:val="0020553E"/>
    <w:rsid w:val="002066C6"/>
    <w:rsid w:val="00207341"/>
    <w:rsid w:val="00207347"/>
    <w:rsid w:val="002077A3"/>
    <w:rsid w:val="00211354"/>
    <w:rsid w:val="00212EA4"/>
    <w:rsid w:val="002203B3"/>
    <w:rsid w:val="0022048D"/>
    <w:rsid w:val="002222DE"/>
    <w:rsid w:val="00224F21"/>
    <w:rsid w:val="00225230"/>
    <w:rsid w:val="0022524D"/>
    <w:rsid w:val="0022655D"/>
    <w:rsid w:val="00226ACE"/>
    <w:rsid w:val="0022743B"/>
    <w:rsid w:val="0023247F"/>
    <w:rsid w:val="002325BD"/>
    <w:rsid w:val="00233280"/>
    <w:rsid w:val="0023649B"/>
    <w:rsid w:val="00240A9F"/>
    <w:rsid w:val="0024291C"/>
    <w:rsid w:val="002467FB"/>
    <w:rsid w:val="002479EA"/>
    <w:rsid w:val="00251AF5"/>
    <w:rsid w:val="00251D41"/>
    <w:rsid w:val="00253E46"/>
    <w:rsid w:val="00253EB4"/>
    <w:rsid w:val="00255A59"/>
    <w:rsid w:val="00257D48"/>
    <w:rsid w:val="00260246"/>
    <w:rsid w:val="00260C0B"/>
    <w:rsid w:val="00264A79"/>
    <w:rsid w:val="0026512F"/>
    <w:rsid w:val="00265E11"/>
    <w:rsid w:val="002745D5"/>
    <w:rsid w:val="00274B44"/>
    <w:rsid w:val="00274C19"/>
    <w:rsid w:val="00274FFD"/>
    <w:rsid w:val="0027675A"/>
    <w:rsid w:val="00277C57"/>
    <w:rsid w:val="002809D0"/>
    <w:rsid w:val="002812EF"/>
    <w:rsid w:val="00281F58"/>
    <w:rsid w:val="00282DBA"/>
    <w:rsid w:val="002850E4"/>
    <w:rsid w:val="0028600F"/>
    <w:rsid w:val="00287EA7"/>
    <w:rsid w:val="002904F1"/>
    <w:rsid w:val="00291731"/>
    <w:rsid w:val="00293C48"/>
    <w:rsid w:val="00295817"/>
    <w:rsid w:val="002960E4"/>
    <w:rsid w:val="002967F4"/>
    <w:rsid w:val="00297A16"/>
    <w:rsid w:val="002A1C18"/>
    <w:rsid w:val="002A2B46"/>
    <w:rsid w:val="002A596E"/>
    <w:rsid w:val="002A7B59"/>
    <w:rsid w:val="002B1007"/>
    <w:rsid w:val="002B3013"/>
    <w:rsid w:val="002B3091"/>
    <w:rsid w:val="002B3A47"/>
    <w:rsid w:val="002B4F9F"/>
    <w:rsid w:val="002B54A5"/>
    <w:rsid w:val="002B7599"/>
    <w:rsid w:val="002C2002"/>
    <w:rsid w:val="002C269D"/>
    <w:rsid w:val="002C27DB"/>
    <w:rsid w:val="002C679F"/>
    <w:rsid w:val="002D0487"/>
    <w:rsid w:val="002D09DE"/>
    <w:rsid w:val="002D234F"/>
    <w:rsid w:val="002D27FC"/>
    <w:rsid w:val="002D3213"/>
    <w:rsid w:val="002D6B9E"/>
    <w:rsid w:val="002D7647"/>
    <w:rsid w:val="002E0259"/>
    <w:rsid w:val="002E108B"/>
    <w:rsid w:val="002E2AAE"/>
    <w:rsid w:val="002E3AAD"/>
    <w:rsid w:val="002E3B6D"/>
    <w:rsid w:val="002E53EA"/>
    <w:rsid w:val="002E6F1F"/>
    <w:rsid w:val="002E7974"/>
    <w:rsid w:val="002F1953"/>
    <w:rsid w:val="002F4D26"/>
    <w:rsid w:val="002F5E73"/>
    <w:rsid w:val="00301B17"/>
    <w:rsid w:val="00302454"/>
    <w:rsid w:val="00302768"/>
    <w:rsid w:val="00303038"/>
    <w:rsid w:val="00303762"/>
    <w:rsid w:val="0030517F"/>
    <w:rsid w:val="0030558C"/>
    <w:rsid w:val="0030589E"/>
    <w:rsid w:val="00306686"/>
    <w:rsid w:val="003075EF"/>
    <w:rsid w:val="00311BE1"/>
    <w:rsid w:val="00312F88"/>
    <w:rsid w:val="003132E8"/>
    <w:rsid w:val="00313BFB"/>
    <w:rsid w:val="003146FA"/>
    <w:rsid w:val="00315164"/>
    <w:rsid w:val="0031623A"/>
    <w:rsid w:val="00316EF6"/>
    <w:rsid w:val="00317023"/>
    <w:rsid w:val="0031717B"/>
    <w:rsid w:val="00317560"/>
    <w:rsid w:val="00320E48"/>
    <w:rsid w:val="003210CC"/>
    <w:rsid w:val="00323785"/>
    <w:rsid w:val="00323912"/>
    <w:rsid w:val="00324057"/>
    <w:rsid w:val="0032499A"/>
    <w:rsid w:val="00326997"/>
    <w:rsid w:val="00326F2A"/>
    <w:rsid w:val="00330384"/>
    <w:rsid w:val="00333FFF"/>
    <w:rsid w:val="00334157"/>
    <w:rsid w:val="00334466"/>
    <w:rsid w:val="00334B93"/>
    <w:rsid w:val="00336410"/>
    <w:rsid w:val="003364A3"/>
    <w:rsid w:val="00336B3A"/>
    <w:rsid w:val="00337BC3"/>
    <w:rsid w:val="0034016A"/>
    <w:rsid w:val="0034022E"/>
    <w:rsid w:val="00344673"/>
    <w:rsid w:val="003446AE"/>
    <w:rsid w:val="00346DAD"/>
    <w:rsid w:val="003508C7"/>
    <w:rsid w:val="003529E2"/>
    <w:rsid w:val="00354554"/>
    <w:rsid w:val="003562E2"/>
    <w:rsid w:val="00357597"/>
    <w:rsid w:val="00360F26"/>
    <w:rsid w:val="00361778"/>
    <w:rsid w:val="0036214F"/>
    <w:rsid w:val="00363289"/>
    <w:rsid w:val="00365566"/>
    <w:rsid w:val="003657F0"/>
    <w:rsid w:val="00367E2D"/>
    <w:rsid w:val="00370C54"/>
    <w:rsid w:val="00370F9A"/>
    <w:rsid w:val="003712B8"/>
    <w:rsid w:val="0037197F"/>
    <w:rsid w:val="003824FE"/>
    <w:rsid w:val="003828BB"/>
    <w:rsid w:val="0038310C"/>
    <w:rsid w:val="003851BB"/>
    <w:rsid w:val="00385E0C"/>
    <w:rsid w:val="00386583"/>
    <w:rsid w:val="003868EA"/>
    <w:rsid w:val="00387094"/>
    <w:rsid w:val="0038758C"/>
    <w:rsid w:val="003919D7"/>
    <w:rsid w:val="00391AA5"/>
    <w:rsid w:val="00392EEE"/>
    <w:rsid w:val="00393E85"/>
    <w:rsid w:val="003946D2"/>
    <w:rsid w:val="00394CCF"/>
    <w:rsid w:val="003959D8"/>
    <w:rsid w:val="00396362"/>
    <w:rsid w:val="00396BAC"/>
    <w:rsid w:val="00397195"/>
    <w:rsid w:val="003A0893"/>
    <w:rsid w:val="003A0D4D"/>
    <w:rsid w:val="003A1E02"/>
    <w:rsid w:val="003A2147"/>
    <w:rsid w:val="003A316A"/>
    <w:rsid w:val="003A3E08"/>
    <w:rsid w:val="003A5189"/>
    <w:rsid w:val="003A6276"/>
    <w:rsid w:val="003A6AF5"/>
    <w:rsid w:val="003A6E79"/>
    <w:rsid w:val="003A7642"/>
    <w:rsid w:val="003A783D"/>
    <w:rsid w:val="003B09C4"/>
    <w:rsid w:val="003B0E75"/>
    <w:rsid w:val="003B2B54"/>
    <w:rsid w:val="003B2CD5"/>
    <w:rsid w:val="003B34B7"/>
    <w:rsid w:val="003B4724"/>
    <w:rsid w:val="003B54DA"/>
    <w:rsid w:val="003C03DE"/>
    <w:rsid w:val="003C1444"/>
    <w:rsid w:val="003C2AB2"/>
    <w:rsid w:val="003C3132"/>
    <w:rsid w:val="003C40D9"/>
    <w:rsid w:val="003C6F05"/>
    <w:rsid w:val="003C7D5D"/>
    <w:rsid w:val="003D0A51"/>
    <w:rsid w:val="003D0FEC"/>
    <w:rsid w:val="003D27B3"/>
    <w:rsid w:val="003D50C4"/>
    <w:rsid w:val="003D68D4"/>
    <w:rsid w:val="003D6CB6"/>
    <w:rsid w:val="003D700F"/>
    <w:rsid w:val="003E064C"/>
    <w:rsid w:val="003E1A5C"/>
    <w:rsid w:val="003E210F"/>
    <w:rsid w:val="003E26EB"/>
    <w:rsid w:val="003E2999"/>
    <w:rsid w:val="003E3AB9"/>
    <w:rsid w:val="003E3ABB"/>
    <w:rsid w:val="003E48C8"/>
    <w:rsid w:val="003E4E0A"/>
    <w:rsid w:val="003E5EC6"/>
    <w:rsid w:val="003E6672"/>
    <w:rsid w:val="003F15A8"/>
    <w:rsid w:val="003F2176"/>
    <w:rsid w:val="003F237F"/>
    <w:rsid w:val="003F3D0B"/>
    <w:rsid w:val="003F3DF3"/>
    <w:rsid w:val="003F3E55"/>
    <w:rsid w:val="003F5502"/>
    <w:rsid w:val="003F5D74"/>
    <w:rsid w:val="003F5F10"/>
    <w:rsid w:val="00400095"/>
    <w:rsid w:val="00402E35"/>
    <w:rsid w:val="00403EF4"/>
    <w:rsid w:val="0041118C"/>
    <w:rsid w:val="00411427"/>
    <w:rsid w:val="004119B6"/>
    <w:rsid w:val="00411D04"/>
    <w:rsid w:val="00411D99"/>
    <w:rsid w:val="004141B8"/>
    <w:rsid w:val="00414596"/>
    <w:rsid w:val="00414BB7"/>
    <w:rsid w:val="004175A7"/>
    <w:rsid w:val="00417850"/>
    <w:rsid w:val="00417B45"/>
    <w:rsid w:val="004206BA"/>
    <w:rsid w:val="0042070A"/>
    <w:rsid w:val="0042401C"/>
    <w:rsid w:val="0042489C"/>
    <w:rsid w:val="00425797"/>
    <w:rsid w:val="004257D6"/>
    <w:rsid w:val="00427AD7"/>
    <w:rsid w:val="00427B14"/>
    <w:rsid w:val="0043000F"/>
    <w:rsid w:val="00432A69"/>
    <w:rsid w:val="00433EE5"/>
    <w:rsid w:val="004347E2"/>
    <w:rsid w:val="00436D2F"/>
    <w:rsid w:val="00440230"/>
    <w:rsid w:val="004420B1"/>
    <w:rsid w:val="00444A95"/>
    <w:rsid w:val="00444E79"/>
    <w:rsid w:val="00445CB1"/>
    <w:rsid w:val="004465A3"/>
    <w:rsid w:val="004470EC"/>
    <w:rsid w:val="00451DF2"/>
    <w:rsid w:val="00454179"/>
    <w:rsid w:val="0045604E"/>
    <w:rsid w:val="00460A7C"/>
    <w:rsid w:val="00461699"/>
    <w:rsid w:val="00461F84"/>
    <w:rsid w:val="00462C21"/>
    <w:rsid w:val="0046369B"/>
    <w:rsid w:val="00465274"/>
    <w:rsid w:val="0046665D"/>
    <w:rsid w:val="00467C81"/>
    <w:rsid w:val="004712DD"/>
    <w:rsid w:val="00471AAF"/>
    <w:rsid w:val="004726E5"/>
    <w:rsid w:val="00472B0C"/>
    <w:rsid w:val="00474FFE"/>
    <w:rsid w:val="00475025"/>
    <w:rsid w:val="0047514D"/>
    <w:rsid w:val="00475DAA"/>
    <w:rsid w:val="00476E81"/>
    <w:rsid w:val="00477FA0"/>
    <w:rsid w:val="0048234B"/>
    <w:rsid w:val="00482502"/>
    <w:rsid w:val="00484EC3"/>
    <w:rsid w:val="00484FE7"/>
    <w:rsid w:val="00485D39"/>
    <w:rsid w:val="00486F48"/>
    <w:rsid w:val="0049088D"/>
    <w:rsid w:val="00491544"/>
    <w:rsid w:val="004926B7"/>
    <w:rsid w:val="004940FC"/>
    <w:rsid w:val="00495334"/>
    <w:rsid w:val="00495E3E"/>
    <w:rsid w:val="0049761B"/>
    <w:rsid w:val="004A1959"/>
    <w:rsid w:val="004A22D7"/>
    <w:rsid w:val="004A4904"/>
    <w:rsid w:val="004A4D19"/>
    <w:rsid w:val="004A5215"/>
    <w:rsid w:val="004A6C4B"/>
    <w:rsid w:val="004B0499"/>
    <w:rsid w:val="004B1BB0"/>
    <w:rsid w:val="004B2305"/>
    <w:rsid w:val="004B44D0"/>
    <w:rsid w:val="004B7548"/>
    <w:rsid w:val="004B75D2"/>
    <w:rsid w:val="004C0925"/>
    <w:rsid w:val="004C2CD3"/>
    <w:rsid w:val="004C2DB0"/>
    <w:rsid w:val="004C2ED8"/>
    <w:rsid w:val="004C2F9D"/>
    <w:rsid w:val="004C387D"/>
    <w:rsid w:val="004C4103"/>
    <w:rsid w:val="004C7CC0"/>
    <w:rsid w:val="004D109B"/>
    <w:rsid w:val="004D2554"/>
    <w:rsid w:val="004D3867"/>
    <w:rsid w:val="004D5D78"/>
    <w:rsid w:val="004D60C0"/>
    <w:rsid w:val="004E3EE8"/>
    <w:rsid w:val="004E511C"/>
    <w:rsid w:val="004E77BD"/>
    <w:rsid w:val="004E7ACE"/>
    <w:rsid w:val="004F0E2D"/>
    <w:rsid w:val="004F3899"/>
    <w:rsid w:val="004F4591"/>
    <w:rsid w:val="005000D3"/>
    <w:rsid w:val="00502831"/>
    <w:rsid w:val="00502E95"/>
    <w:rsid w:val="00503FE8"/>
    <w:rsid w:val="00504D6B"/>
    <w:rsid w:val="005060ED"/>
    <w:rsid w:val="005063A8"/>
    <w:rsid w:val="00506530"/>
    <w:rsid w:val="00506D4C"/>
    <w:rsid w:val="00507FC4"/>
    <w:rsid w:val="005107E5"/>
    <w:rsid w:val="00510FF0"/>
    <w:rsid w:val="00512DE0"/>
    <w:rsid w:val="0051364C"/>
    <w:rsid w:val="00514AB9"/>
    <w:rsid w:val="005154ED"/>
    <w:rsid w:val="00515DBB"/>
    <w:rsid w:val="00516186"/>
    <w:rsid w:val="0051721F"/>
    <w:rsid w:val="005173DB"/>
    <w:rsid w:val="005204D7"/>
    <w:rsid w:val="005214B7"/>
    <w:rsid w:val="0052269D"/>
    <w:rsid w:val="00522BE9"/>
    <w:rsid w:val="0052320B"/>
    <w:rsid w:val="00525311"/>
    <w:rsid w:val="005257B0"/>
    <w:rsid w:val="00526E4C"/>
    <w:rsid w:val="0053163A"/>
    <w:rsid w:val="005326E0"/>
    <w:rsid w:val="00532D2C"/>
    <w:rsid w:val="00532D86"/>
    <w:rsid w:val="00533735"/>
    <w:rsid w:val="00534293"/>
    <w:rsid w:val="0053541A"/>
    <w:rsid w:val="005355A3"/>
    <w:rsid w:val="00537128"/>
    <w:rsid w:val="00543235"/>
    <w:rsid w:val="00543EE7"/>
    <w:rsid w:val="005458B6"/>
    <w:rsid w:val="00545EED"/>
    <w:rsid w:val="005464B5"/>
    <w:rsid w:val="00547721"/>
    <w:rsid w:val="0055430B"/>
    <w:rsid w:val="0055506A"/>
    <w:rsid w:val="00557DC4"/>
    <w:rsid w:val="00557E5D"/>
    <w:rsid w:val="0056085F"/>
    <w:rsid w:val="005613B7"/>
    <w:rsid w:val="0056200C"/>
    <w:rsid w:val="005628A6"/>
    <w:rsid w:val="00562AD7"/>
    <w:rsid w:val="00564E88"/>
    <w:rsid w:val="005668A2"/>
    <w:rsid w:val="00567140"/>
    <w:rsid w:val="005705F3"/>
    <w:rsid w:val="00573015"/>
    <w:rsid w:val="00574539"/>
    <w:rsid w:val="005759A7"/>
    <w:rsid w:val="00575F16"/>
    <w:rsid w:val="005820DE"/>
    <w:rsid w:val="005871BE"/>
    <w:rsid w:val="0059053C"/>
    <w:rsid w:val="00592F80"/>
    <w:rsid w:val="005933C2"/>
    <w:rsid w:val="00593A6F"/>
    <w:rsid w:val="005942C7"/>
    <w:rsid w:val="00595B40"/>
    <w:rsid w:val="00595E44"/>
    <w:rsid w:val="005A0EA6"/>
    <w:rsid w:val="005A0FAA"/>
    <w:rsid w:val="005A1157"/>
    <w:rsid w:val="005A1783"/>
    <w:rsid w:val="005A1B43"/>
    <w:rsid w:val="005A2D48"/>
    <w:rsid w:val="005A2EF4"/>
    <w:rsid w:val="005A3930"/>
    <w:rsid w:val="005B2162"/>
    <w:rsid w:val="005B35F6"/>
    <w:rsid w:val="005B4423"/>
    <w:rsid w:val="005B526D"/>
    <w:rsid w:val="005B69A1"/>
    <w:rsid w:val="005C1612"/>
    <w:rsid w:val="005C25D7"/>
    <w:rsid w:val="005C2E08"/>
    <w:rsid w:val="005C3623"/>
    <w:rsid w:val="005C3852"/>
    <w:rsid w:val="005C42A7"/>
    <w:rsid w:val="005C46F9"/>
    <w:rsid w:val="005C6146"/>
    <w:rsid w:val="005C6F7B"/>
    <w:rsid w:val="005C7BCB"/>
    <w:rsid w:val="005D157B"/>
    <w:rsid w:val="005D193F"/>
    <w:rsid w:val="005D2914"/>
    <w:rsid w:val="005D2B86"/>
    <w:rsid w:val="005D31EA"/>
    <w:rsid w:val="005D40AC"/>
    <w:rsid w:val="005D428E"/>
    <w:rsid w:val="005D5001"/>
    <w:rsid w:val="005D5167"/>
    <w:rsid w:val="005D54EF"/>
    <w:rsid w:val="005D6CA2"/>
    <w:rsid w:val="005D7248"/>
    <w:rsid w:val="005D72AB"/>
    <w:rsid w:val="005E2219"/>
    <w:rsid w:val="005E3037"/>
    <w:rsid w:val="005E4C09"/>
    <w:rsid w:val="005E50CA"/>
    <w:rsid w:val="005E5247"/>
    <w:rsid w:val="005E695C"/>
    <w:rsid w:val="005E7786"/>
    <w:rsid w:val="005F2D46"/>
    <w:rsid w:val="005F3C6A"/>
    <w:rsid w:val="005F5471"/>
    <w:rsid w:val="005F6BB1"/>
    <w:rsid w:val="00600043"/>
    <w:rsid w:val="00600B28"/>
    <w:rsid w:val="00601279"/>
    <w:rsid w:val="00601BAE"/>
    <w:rsid w:val="006025E7"/>
    <w:rsid w:val="00602BF2"/>
    <w:rsid w:val="00602D5C"/>
    <w:rsid w:val="00605949"/>
    <w:rsid w:val="00607BA3"/>
    <w:rsid w:val="006128CC"/>
    <w:rsid w:val="00613992"/>
    <w:rsid w:val="00614F99"/>
    <w:rsid w:val="006160BC"/>
    <w:rsid w:val="006161B7"/>
    <w:rsid w:val="00621BDD"/>
    <w:rsid w:val="00623B94"/>
    <w:rsid w:val="006315B6"/>
    <w:rsid w:val="00633442"/>
    <w:rsid w:val="00633EE7"/>
    <w:rsid w:val="00634B06"/>
    <w:rsid w:val="0063606D"/>
    <w:rsid w:val="00636458"/>
    <w:rsid w:val="006365EF"/>
    <w:rsid w:val="00640E32"/>
    <w:rsid w:val="00642666"/>
    <w:rsid w:val="00642CCF"/>
    <w:rsid w:val="006442B0"/>
    <w:rsid w:val="00644834"/>
    <w:rsid w:val="0064532E"/>
    <w:rsid w:val="00645ECC"/>
    <w:rsid w:val="00645F9F"/>
    <w:rsid w:val="006521FB"/>
    <w:rsid w:val="00653351"/>
    <w:rsid w:val="00656C2C"/>
    <w:rsid w:val="006576B8"/>
    <w:rsid w:val="00657AA8"/>
    <w:rsid w:val="00661499"/>
    <w:rsid w:val="00662D80"/>
    <w:rsid w:val="00663266"/>
    <w:rsid w:val="0066551E"/>
    <w:rsid w:val="0066587E"/>
    <w:rsid w:val="00665DEC"/>
    <w:rsid w:val="006669F6"/>
    <w:rsid w:val="00667B99"/>
    <w:rsid w:val="00667E72"/>
    <w:rsid w:val="006708E9"/>
    <w:rsid w:val="0067449B"/>
    <w:rsid w:val="0067527F"/>
    <w:rsid w:val="00675343"/>
    <w:rsid w:val="006779A5"/>
    <w:rsid w:val="0068257B"/>
    <w:rsid w:val="00682B95"/>
    <w:rsid w:val="00682E25"/>
    <w:rsid w:val="00683512"/>
    <w:rsid w:val="00683AC0"/>
    <w:rsid w:val="00684084"/>
    <w:rsid w:val="006843D7"/>
    <w:rsid w:val="006849FF"/>
    <w:rsid w:val="00685731"/>
    <w:rsid w:val="00687085"/>
    <w:rsid w:val="006870E9"/>
    <w:rsid w:val="0068755F"/>
    <w:rsid w:val="00690402"/>
    <w:rsid w:val="00692E72"/>
    <w:rsid w:val="0069370B"/>
    <w:rsid w:val="00693C4E"/>
    <w:rsid w:val="006948B1"/>
    <w:rsid w:val="006948F6"/>
    <w:rsid w:val="00695E35"/>
    <w:rsid w:val="006A0FBB"/>
    <w:rsid w:val="006A1C3F"/>
    <w:rsid w:val="006A2A72"/>
    <w:rsid w:val="006A5B09"/>
    <w:rsid w:val="006B0572"/>
    <w:rsid w:val="006B1AC1"/>
    <w:rsid w:val="006B1ED0"/>
    <w:rsid w:val="006B3F01"/>
    <w:rsid w:val="006B56D7"/>
    <w:rsid w:val="006B5ECE"/>
    <w:rsid w:val="006C0779"/>
    <w:rsid w:val="006C183A"/>
    <w:rsid w:val="006C2D31"/>
    <w:rsid w:val="006C3D85"/>
    <w:rsid w:val="006C4D1A"/>
    <w:rsid w:val="006C5F67"/>
    <w:rsid w:val="006D14EA"/>
    <w:rsid w:val="006D2934"/>
    <w:rsid w:val="006D358B"/>
    <w:rsid w:val="006D35F4"/>
    <w:rsid w:val="006D401A"/>
    <w:rsid w:val="006D791B"/>
    <w:rsid w:val="006D7DCF"/>
    <w:rsid w:val="006E1509"/>
    <w:rsid w:val="006E2BC4"/>
    <w:rsid w:val="006E36AA"/>
    <w:rsid w:val="006E39C8"/>
    <w:rsid w:val="006E541A"/>
    <w:rsid w:val="006E7D41"/>
    <w:rsid w:val="006F4552"/>
    <w:rsid w:val="006F5413"/>
    <w:rsid w:val="006F5E84"/>
    <w:rsid w:val="006F7AED"/>
    <w:rsid w:val="00700615"/>
    <w:rsid w:val="00704A27"/>
    <w:rsid w:val="007053A1"/>
    <w:rsid w:val="007053D3"/>
    <w:rsid w:val="00706348"/>
    <w:rsid w:val="007110B7"/>
    <w:rsid w:val="0071648C"/>
    <w:rsid w:val="0071684F"/>
    <w:rsid w:val="007169E0"/>
    <w:rsid w:val="00716B87"/>
    <w:rsid w:val="00716F08"/>
    <w:rsid w:val="007202FB"/>
    <w:rsid w:val="00720FBD"/>
    <w:rsid w:val="007216FE"/>
    <w:rsid w:val="00722CD4"/>
    <w:rsid w:val="00724141"/>
    <w:rsid w:val="00724336"/>
    <w:rsid w:val="00725C08"/>
    <w:rsid w:val="00726741"/>
    <w:rsid w:val="0073284E"/>
    <w:rsid w:val="007329E3"/>
    <w:rsid w:val="00736540"/>
    <w:rsid w:val="00737A64"/>
    <w:rsid w:val="00741232"/>
    <w:rsid w:val="00741C97"/>
    <w:rsid w:val="00743B53"/>
    <w:rsid w:val="007446FD"/>
    <w:rsid w:val="00744959"/>
    <w:rsid w:val="0074586C"/>
    <w:rsid w:val="00745A91"/>
    <w:rsid w:val="007474DC"/>
    <w:rsid w:val="00750F05"/>
    <w:rsid w:val="00752B93"/>
    <w:rsid w:val="007548CF"/>
    <w:rsid w:val="00754E17"/>
    <w:rsid w:val="00756750"/>
    <w:rsid w:val="00756A90"/>
    <w:rsid w:val="00757CAC"/>
    <w:rsid w:val="00760730"/>
    <w:rsid w:val="00760AAA"/>
    <w:rsid w:val="00760B0F"/>
    <w:rsid w:val="007621FC"/>
    <w:rsid w:val="0076423C"/>
    <w:rsid w:val="007652ED"/>
    <w:rsid w:val="00766669"/>
    <w:rsid w:val="00767E38"/>
    <w:rsid w:val="0077065A"/>
    <w:rsid w:val="00770F11"/>
    <w:rsid w:val="007718DF"/>
    <w:rsid w:val="00771C54"/>
    <w:rsid w:val="00773199"/>
    <w:rsid w:val="00773AC1"/>
    <w:rsid w:val="00774159"/>
    <w:rsid w:val="00774469"/>
    <w:rsid w:val="007750D1"/>
    <w:rsid w:val="00776E0C"/>
    <w:rsid w:val="0078078A"/>
    <w:rsid w:val="00781821"/>
    <w:rsid w:val="00785FE2"/>
    <w:rsid w:val="007904A4"/>
    <w:rsid w:val="0079080E"/>
    <w:rsid w:val="00794B16"/>
    <w:rsid w:val="00795ABC"/>
    <w:rsid w:val="00795E38"/>
    <w:rsid w:val="00795E44"/>
    <w:rsid w:val="007965B1"/>
    <w:rsid w:val="007A2637"/>
    <w:rsid w:val="007A461E"/>
    <w:rsid w:val="007A48E3"/>
    <w:rsid w:val="007A709B"/>
    <w:rsid w:val="007B079E"/>
    <w:rsid w:val="007B141D"/>
    <w:rsid w:val="007B1EBA"/>
    <w:rsid w:val="007B27D8"/>
    <w:rsid w:val="007B3487"/>
    <w:rsid w:val="007B586D"/>
    <w:rsid w:val="007B5BB2"/>
    <w:rsid w:val="007B68A2"/>
    <w:rsid w:val="007C0387"/>
    <w:rsid w:val="007C0A1F"/>
    <w:rsid w:val="007C2E26"/>
    <w:rsid w:val="007C3830"/>
    <w:rsid w:val="007C4131"/>
    <w:rsid w:val="007C4340"/>
    <w:rsid w:val="007C56CE"/>
    <w:rsid w:val="007C6E08"/>
    <w:rsid w:val="007D1EBB"/>
    <w:rsid w:val="007D33DD"/>
    <w:rsid w:val="007D4C40"/>
    <w:rsid w:val="007D604D"/>
    <w:rsid w:val="007D72C7"/>
    <w:rsid w:val="007E01DA"/>
    <w:rsid w:val="007E0330"/>
    <w:rsid w:val="007E1871"/>
    <w:rsid w:val="007E3E7C"/>
    <w:rsid w:val="007E41B3"/>
    <w:rsid w:val="007E6704"/>
    <w:rsid w:val="007E70AD"/>
    <w:rsid w:val="007F0B91"/>
    <w:rsid w:val="007F7EBB"/>
    <w:rsid w:val="00801B20"/>
    <w:rsid w:val="008033E3"/>
    <w:rsid w:val="00803F6D"/>
    <w:rsid w:val="00807F58"/>
    <w:rsid w:val="00812810"/>
    <w:rsid w:val="00812BAC"/>
    <w:rsid w:val="0081373E"/>
    <w:rsid w:val="0081562B"/>
    <w:rsid w:val="00816464"/>
    <w:rsid w:val="00817D0B"/>
    <w:rsid w:val="00817E3A"/>
    <w:rsid w:val="00820449"/>
    <w:rsid w:val="00821AA1"/>
    <w:rsid w:val="0082242F"/>
    <w:rsid w:val="00822F4E"/>
    <w:rsid w:val="00823C2B"/>
    <w:rsid w:val="008252CB"/>
    <w:rsid w:val="008253F5"/>
    <w:rsid w:val="008349FC"/>
    <w:rsid w:val="00835B63"/>
    <w:rsid w:val="00836EB6"/>
    <w:rsid w:val="008411E5"/>
    <w:rsid w:val="008442AA"/>
    <w:rsid w:val="00844C9F"/>
    <w:rsid w:val="008459CC"/>
    <w:rsid w:val="00846669"/>
    <w:rsid w:val="008501C4"/>
    <w:rsid w:val="00851555"/>
    <w:rsid w:val="0085170D"/>
    <w:rsid w:val="00852132"/>
    <w:rsid w:val="00853621"/>
    <w:rsid w:val="00855EA4"/>
    <w:rsid w:val="008605E3"/>
    <w:rsid w:val="00863C60"/>
    <w:rsid w:val="00865818"/>
    <w:rsid w:val="00870A71"/>
    <w:rsid w:val="008727A1"/>
    <w:rsid w:val="008769B7"/>
    <w:rsid w:val="00877F06"/>
    <w:rsid w:val="00881695"/>
    <w:rsid w:val="008818E3"/>
    <w:rsid w:val="0088495E"/>
    <w:rsid w:val="0088574B"/>
    <w:rsid w:val="008869DA"/>
    <w:rsid w:val="008875AE"/>
    <w:rsid w:val="008918EE"/>
    <w:rsid w:val="00892D9C"/>
    <w:rsid w:val="00893581"/>
    <w:rsid w:val="008974BE"/>
    <w:rsid w:val="00897530"/>
    <w:rsid w:val="008A0380"/>
    <w:rsid w:val="008A0C0D"/>
    <w:rsid w:val="008A16C7"/>
    <w:rsid w:val="008A176F"/>
    <w:rsid w:val="008A2684"/>
    <w:rsid w:val="008A2BC2"/>
    <w:rsid w:val="008A60DD"/>
    <w:rsid w:val="008A6D5A"/>
    <w:rsid w:val="008B14F0"/>
    <w:rsid w:val="008B38DE"/>
    <w:rsid w:val="008B4997"/>
    <w:rsid w:val="008B4FCC"/>
    <w:rsid w:val="008B6B6F"/>
    <w:rsid w:val="008B6D9E"/>
    <w:rsid w:val="008B6F89"/>
    <w:rsid w:val="008B7DBA"/>
    <w:rsid w:val="008C11F3"/>
    <w:rsid w:val="008C2F43"/>
    <w:rsid w:val="008C36CC"/>
    <w:rsid w:val="008C561B"/>
    <w:rsid w:val="008C61A8"/>
    <w:rsid w:val="008C7441"/>
    <w:rsid w:val="008D0847"/>
    <w:rsid w:val="008D10A7"/>
    <w:rsid w:val="008D1D03"/>
    <w:rsid w:val="008D5F83"/>
    <w:rsid w:val="008D6D75"/>
    <w:rsid w:val="008D7CD7"/>
    <w:rsid w:val="008E103E"/>
    <w:rsid w:val="008E2E73"/>
    <w:rsid w:val="008E49E2"/>
    <w:rsid w:val="008E4EE7"/>
    <w:rsid w:val="008E69F6"/>
    <w:rsid w:val="008E6B2A"/>
    <w:rsid w:val="008F016E"/>
    <w:rsid w:val="008F06BF"/>
    <w:rsid w:val="008F0ACB"/>
    <w:rsid w:val="008F2239"/>
    <w:rsid w:val="008F5D47"/>
    <w:rsid w:val="008F7BB9"/>
    <w:rsid w:val="008F7C9D"/>
    <w:rsid w:val="00900188"/>
    <w:rsid w:val="00900A46"/>
    <w:rsid w:val="0090277D"/>
    <w:rsid w:val="00905042"/>
    <w:rsid w:val="009055F2"/>
    <w:rsid w:val="00906909"/>
    <w:rsid w:val="00907D28"/>
    <w:rsid w:val="00907F7B"/>
    <w:rsid w:val="00910471"/>
    <w:rsid w:val="00910924"/>
    <w:rsid w:val="00910A0C"/>
    <w:rsid w:val="00911B1D"/>
    <w:rsid w:val="00911BEA"/>
    <w:rsid w:val="00912BA6"/>
    <w:rsid w:val="00914D85"/>
    <w:rsid w:val="00915CFB"/>
    <w:rsid w:val="00915E02"/>
    <w:rsid w:val="00915F3F"/>
    <w:rsid w:val="00915F77"/>
    <w:rsid w:val="00917B03"/>
    <w:rsid w:val="009207C9"/>
    <w:rsid w:val="009211BF"/>
    <w:rsid w:val="00921F57"/>
    <w:rsid w:val="00922461"/>
    <w:rsid w:val="0092393C"/>
    <w:rsid w:val="009245E1"/>
    <w:rsid w:val="0092483B"/>
    <w:rsid w:val="009265E3"/>
    <w:rsid w:val="00926F5B"/>
    <w:rsid w:val="00936711"/>
    <w:rsid w:val="00941FDD"/>
    <w:rsid w:val="00942AFD"/>
    <w:rsid w:val="009434A7"/>
    <w:rsid w:val="00945350"/>
    <w:rsid w:val="0094549D"/>
    <w:rsid w:val="00945C93"/>
    <w:rsid w:val="00946232"/>
    <w:rsid w:val="00946683"/>
    <w:rsid w:val="00946925"/>
    <w:rsid w:val="00947E1E"/>
    <w:rsid w:val="009524D3"/>
    <w:rsid w:val="00952E11"/>
    <w:rsid w:val="00952FC4"/>
    <w:rsid w:val="00955028"/>
    <w:rsid w:val="00960D60"/>
    <w:rsid w:val="00961F8E"/>
    <w:rsid w:val="00962DEA"/>
    <w:rsid w:val="0096364B"/>
    <w:rsid w:val="0096369F"/>
    <w:rsid w:val="0096410E"/>
    <w:rsid w:val="009658F2"/>
    <w:rsid w:val="00966DE0"/>
    <w:rsid w:val="0097229C"/>
    <w:rsid w:val="00972E29"/>
    <w:rsid w:val="009754F1"/>
    <w:rsid w:val="00980C6F"/>
    <w:rsid w:val="00980C70"/>
    <w:rsid w:val="0098138D"/>
    <w:rsid w:val="00981B2A"/>
    <w:rsid w:val="009839C9"/>
    <w:rsid w:val="00985874"/>
    <w:rsid w:val="009902DA"/>
    <w:rsid w:val="00991A7E"/>
    <w:rsid w:val="009928C0"/>
    <w:rsid w:val="00993675"/>
    <w:rsid w:val="00993A35"/>
    <w:rsid w:val="00993D57"/>
    <w:rsid w:val="00994669"/>
    <w:rsid w:val="00995CFE"/>
    <w:rsid w:val="009960A6"/>
    <w:rsid w:val="00996649"/>
    <w:rsid w:val="0099703C"/>
    <w:rsid w:val="009A4EE8"/>
    <w:rsid w:val="009B2FB7"/>
    <w:rsid w:val="009B32BC"/>
    <w:rsid w:val="009B49DE"/>
    <w:rsid w:val="009B52FE"/>
    <w:rsid w:val="009B699E"/>
    <w:rsid w:val="009B7277"/>
    <w:rsid w:val="009B7443"/>
    <w:rsid w:val="009B7AEC"/>
    <w:rsid w:val="009C1916"/>
    <w:rsid w:val="009C3A67"/>
    <w:rsid w:val="009C5984"/>
    <w:rsid w:val="009C6076"/>
    <w:rsid w:val="009C7312"/>
    <w:rsid w:val="009C741E"/>
    <w:rsid w:val="009D040A"/>
    <w:rsid w:val="009D0707"/>
    <w:rsid w:val="009D3362"/>
    <w:rsid w:val="009D6152"/>
    <w:rsid w:val="009D6813"/>
    <w:rsid w:val="009D7812"/>
    <w:rsid w:val="009E01AD"/>
    <w:rsid w:val="009E35C8"/>
    <w:rsid w:val="009E4806"/>
    <w:rsid w:val="009E5518"/>
    <w:rsid w:val="009E5F07"/>
    <w:rsid w:val="009F06D6"/>
    <w:rsid w:val="009F1332"/>
    <w:rsid w:val="009F33E3"/>
    <w:rsid w:val="009F3790"/>
    <w:rsid w:val="009F3D43"/>
    <w:rsid w:val="009F4ED9"/>
    <w:rsid w:val="009F5DFE"/>
    <w:rsid w:val="009F71CC"/>
    <w:rsid w:val="009F7CC0"/>
    <w:rsid w:val="00A015FF"/>
    <w:rsid w:val="00A02239"/>
    <w:rsid w:val="00A0223B"/>
    <w:rsid w:val="00A02E15"/>
    <w:rsid w:val="00A05115"/>
    <w:rsid w:val="00A055B0"/>
    <w:rsid w:val="00A05CE2"/>
    <w:rsid w:val="00A06C4A"/>
    <w:rsid w:val="00A10D01"/>
    <w:rsid w:val="00A10E3B"/>
    <w:rsid w:val="00A10FB0"/>
    <w:rsid w:val="00A11DB7"/>
    <w:rsid w:val="00A135B6"/>
    <w:rsid w:val="00A13B4D"/>
    <w:rsid w:val="00A14DC8"/>
    <w:rsid w:val="00A15A30"/>
    <w:rsid w:val="00A1754F"/>
    <w:rsid w:val="00A17554"/>
    <w:rsid w:val="00A2327D"/>
    <w:rsid w:val="00A23590"/>
    <w:rsid w:val="00A23848"/>
    <w:rsid w:val="00A25AE4"/>
    <w:rsid w:val="00A27A2C"/>
    <w:rsid w:val="00A31890"/>
    <w:rsid w:val="00A32E04"/>
    <w:rsid w:val="00A33A86"/>
    <w:rsid w:val="00A3535B"/>
    <w:rsid w:val="00A35E36"/>
    <w:rsid w:val="00A3637D"/>
    <w:rsid w:val="00A36A5E"/>
    <w:rsid w:val="00A36DBC"/>
    <w:rsid w:val="00A37CFD"/>
    <w:rsid w:val="00A40738"/>
    <w:rsid w:val="00A413AE"/>
    <w:rsid w:val="00A436E4"/>
    <w:rsid w:val="00A45290"/>
    <w:rsid w:val="00A51533"/>
    <w:rsid w:val="00A53076"/>
    <w:rsid w:val="00A53209"/>
    <w:rsid w:val="00A5635D"/>
    <w:rsid w:val="00A61582"/>
    <w:rsid w:val="00A63568"/>
    <w:rsid w:val="00A63E67"/>
    <w:rsid w:val="00A64223"/>
    <w:rsid w:val="00A652B4"/>
    <w:rsid w:val="00A6547F"/>
    <w:rsid w:val="00A659C6"/>
    <w:rsid w:val="00A66F76"/>
    <w:rsid w:val="00A7291A"/>
    <w:rsid w:val="00A7535F"/>
    <w:rsid w:val="00A75A43"/>
    <w:rsid w:val="00A7717D"/>
    <w:rsid w:val="00A81130"/>
    <w:rsid w:val="00A845D7"/>
    <w:rsid w:val="00A870FA"/>
    <w:rsid w:val="00A90F65"/>
    <w:rsid w:val="00A924DD"/>
    <w:rsid w:val="00A94B4A"/>
    <w:rsid w:val="00A96685"/>
    <w:rsid w:val="00A96946"/>
    <w:rsid w:val="00A9758C"/>
    <w:rsid w:val="00AA3834"/>
    <w:rsid w:val="00AA4179"/>
    <w:rsid w:val="00AA4727"/>
    <w:rsid w:val="00AA47C0"/>
    <w:rsid w:val="00AA5EE7"/>
    <w:rsid w:val="00AA649C"/>
    <w:rsid w:val="00AA64D0"/>
    <w:rsid w:val="00AB0199"/>
    <w:rsid w:val="00AB148F"/>
    <w:rsid w:val="00AB175C"/>
    <w:rsid w:val="00AB7A14"/>
    <w:rsid w:val="00AB7F8E"/>
    <w:rsid w:val="00AC1F8F"/>
    <w:rsid w:val="00AC79B3"/>
    <w:rsid w:val="00AD0DE5"/>
    <w:rsid w:val="00AD5EBB"/>
    <w:rsid w:val="00AE151E"/>
    <w:rsid w:val="00AE1B85"/>
    <w:rsid w:val="00AE332F"/>
    <w:rsid w:val="00AE35A3"/>
    <w:rsid w:val="00AE54CA"/>
    <w:rsid w:val="00AE57F1"/>
    <w:rsid w:val="00AE669C"/>
    <w:rsid w:val="00AE76AD"/>
    <w:rsid w:val="00AF26DF"/>
    <w:rsid w:val="00AF5800"/>
    <w:rsid w:val="00AF7E9D"/>
    <w:rsid w:val="00B000BC"/>
    <w:rsid w:val="00B027AD"/>
    <w:rsid w:val="00B03266"/>
    <w:rsid w:val="00B03650"/>
    <w:rsid w:val="00B03D60"/>
    <w:rsid w:val="00B15D93"/>
    <w:rsid w:val="00B16336"/>
    <w:rsid w:val="00B210EF"/>
    <w:rsid w:val="00B21D69"/>
    <w:rsid w:val="00B2265C"/>
    <w:rsid w:val="00B24750"/>
    <w:rsid w:val="00B24D59"/>
    <w:rsid w:val="00B2576E"/>
    <w:rsid w:val="00B30D9F"/>
    <w:rsid w:val="00B32462"/>
    <w:rsid w:val="00B325F5"/>
    <w:rsid w:val="00B35073"/>
    <w:rsid w:val="00B35F73"/>
    <w:rsid w:val="00B377F5"/>
    <w:rsid w:val="00B37C23"/>
    <w:rsid w:val="00B37D7C"/>
    <w:rsid w:val="00B40842"/>
    <w:rsid w:val="00B4182F"/>
    <w:rsid w:val="00B42FD8"/>
    <w:rsid w:val="00B437F3"/>
    <w:rsid w:val="00B4670B"/>
    <w:rsid w:val="00B4681A"/>
    <w:rsid w:val="00B47177"/>
    <w:rsid w:val="00B51000"/>
    <w:rsid w:val="00B532BA"/>
    <w:rsid w:val="00B577ED"/>
    <w:rsid w:val="00B579E5"/>
    <w:rsid w:val="00B57B32"/>
    <w:rsid w:val="00B62980"/>
    <w:rsid w:val="00B64227"/>
    <w:rsid w:val="00B65131"/>
    <w:rsid w:val="00B65619"/>
    <w:rsid w:val="00B6605D"/>
    <w:rsid w:val="00B70C06"/>
    <w:rsid w:val="00B71198"/>
    <w:rsid w:val="00B77559"/>
    <w:rsid w:val="00B804B4"/>
    <w:rsid w:val="00B82F09"/>
    <w:rsid w:val="00B83731"/>
    <w:rsid w:val="00B84234"/>
    <w:rsid w:val="00B84470"/>
    <w:rsid w:val="00B84CB0"/>
    <w:rsid w:val="00B85F21"/>
    <w:rsid w:val="00B87D23"/>
    <w:rsid w:val="00B917D8"/>
    <w:rsid w:val="00B91C6A"/>
    <w:rsid w:val="00B92FC2"/>
    <w:rsid w:val="00B9398E"/>
    <w:rsid w:val="00B9486F"/>
    <w:rsid w:val="00B95EB3"/>
    <w:rsid w:val="00B97A98"/>
    <w:rsid w:val="00B97CF7"/>
    <w:rsid w:val="00BA0A2C"/>
    <w:rsid w:val="00BA4460"/>
    <w:rsid w:val="00BA4ECD"/>
    <w:rsid w:val="00BA75BC"/>
    <w:rsid w:val="00BB026E"/>
    <w:rsid w:val="00BB3E58"/>
    <w:rsid w:val="00BB3E61"/>
    <w:rsid w:val="00BB4A87"/>
    <w:rsid w:val="00BB6482"/>
    <w:rsid w:val="00BB6534"/>
    <w:rsid w:val="00BB6D97"/>
    <w:rsid w:val="00BB7334"/>
    <w:rsid w:val="00BC06B5"/>
    <w:rsid w:val="00BC0AFE"/>
    <w:rsid w:val="00BC2409"/>
    <w:rsid w:val="00BC2886"/>
    <w:rsid w:val="00BC507E"/>
    <w:rsid w:val="00BC5BE3"/>
    <w:rsid w:val="00BC651B"/>
    <w:rsid w:val="00BC7113"/>
    <w:rsid w:val="00BC7ED4"/>
    <w:rsid w:val="00BD1656"/>
    <w:rsid w:val="00BD17E5"/>
    <w:rsid w:val="00BD2440"/>
    <w:rsid w:val="00BD5D50"/>
    <w:rsid w:val="00BD72D3"/>
    <w:rsid w:val="00BE01F2"/>
    <w:rsid w:val="00BE2A26"/>
    <w:rsid w:val="00BE3613"/>
    <w:rsid w:val="00BE3B4C"/>
    <w:rsid w:val="00BE3F1A"/>
    <w:rsid w:val="00BE4A30"/>
    <w:rsid w:val="00BE5366"/>
    <w:rsid w:val="00BE6767"/>
    <w:rsid w:val="00BF0089"/>
    <w:rsid w:val="00BF01AC"/>
    <w:rsid w:val="00BF2582"/>
    <w:rsid w:val="00BF2C9E"/>
    <w:rsid w:val="00BF60C0"/>
    <w:rsid w:val="00BF650D"/>
    <w:rsid w:val="00C01C1B"/>
    <w:rsid w:val="00C03D4C"/>
    <w:rsid w:val="00C063FD"/>
    <w:rsid w:val="00C06428"/>
    <w:rsid w:val="00C16D41"/>
    <w:rsid w:val="00C1759A"/>
    <w:rsid w:val="00C2001D"/>
    <w:rsid w:val="00C2190A"/>
    <w:rsid w:val="00C235B0"/>
    <w:rsid w:val="00C251F1"/>
    <w:rsid w:val="00C3183A"/>
    <w:rsid w:val="00C31A1C"/>
    <w:rsid w:val="00C33038"/>
    <w:rsid w:val="00C34258"/>
    <w:rsid w:val="00C3692E"/>
    <w:rsid w:val="00C4553F"/>
    <w:rsid w:val="00C51739"/>
    <w:rsid w:val="00C51C08"/>
    <w:rsid w:val="00C51D88"/>
    <w:rsid w:val="00C5471B"/>
    <w:rsid w:val="00C5584C"/>
    <w:rsid w:val="00C56B8A"/>
    <w:rsid w:val="00C622B7"/>
    <w:rsid w:val="00C62AED"/>
    <w:rsid w:val="00C640FD"/>
    <w:rsid w:val="00C66B4B"/>
    <w:rsid w:val="00C66ED3"/>
    <w:rsid w:val="00C7002B"/>
    <w:rsid w:val="00C707DA"/>
    <w:rsid w:val="00C70D23"/>
    <w:rsid w:val="00C714EC"/>
    <w:rsid w:val="00C74456"/>
    <w:rsid w:val="00C747D5"/>
    <w:rsid w:val="00C753A7"/>
    <w:rsid w:val="00C767AA"/>
    <w:rsid w:val="00C76848"/>
    <w:rsid w:val="00C777A2"/>
    <w:rsid w:val="00C81A66"/>
    <w:rsid w:val="00C82160"/>
    <w:rsid w:val="00C82531"/>
    <w:rsid w:val="00C82AC3"/>
    <w:rsid w:val="00C8556A"/>
    <w:rsid w:val="00C906F2"/>
    <w:rsid w:val="00C925B4"/>
    <w:rsid w:val="00C92DE6"/>
    <w:rsid w:val="00C96804"/>
    <w:rsid w:val="00C97EE9"/>
    <w:rsid w:val="00CA0CC5"/>
    <w:rsid w:val="00CA1F76"/>
    <w:rsid w:val="00CA2247"/>
    <w:rsid w:val="00CA497D"/>
    <w:rsid w:val="00CA4E7C"/>
    <w:rsid w:val="00CA5CB7"/>
    <w:rsid w:val="00CA6FE0"/>
    <w:rsid w:val="00CB09DE"/>
    <w:rsid w:val="00CB0C64"/>
    <w:rsid w:val="00CB18F3"/>
    <w:rsid w:val="00CB1B39"/>
    <w:rsid w:val="00CB20E0"/>
    <w:rsid w:val="00CB74E1"/>
    <w:rsid w:val="00CC07C3"/>
    <w:rsid w:val="00CC43A4"/>
    <w:rsid w:val="00CC51FE"/>
    <w:rsid w:val="00CC6696"/>
    <w:rsid w:val="00CD0720"/>
    <w:rsid w:val="00CD107E"/>
    <w:rsid w:val="00CD13B8"/>
    <w:rsid w:val="00CD27FE"/>
    <w:rsid w:val="00CD3418"/>
    <w:rsid w:val="00CD3D47"/>
    <w:rsid w:val="00CD47F5"/>
    <w:rsid w:val="00CE1657"/>
    <w:rsid w:val="00CE1818"/>
    <w:rsid w:val="00CE2E6A"/>
    <w:rsid w:val="00CE4824"/>
    <w:rsid w:val="00CE509D"/>
    <w:rsid w:val="00CE54D7"/>
    <w:rsid w:val="00CE5E54"/>
    <w:rsid w:val="00CE6CDD"/>
    <w:rsid w:val="00CF0458"/>
    <w:rsid w:val="00CF2040"/>
    <w:rsid w:val="00CF3186"/>
    <w:rsid w:val="00CF4479"/>
    <w:rsid w:val="00CF5444"/>
    <w:rsid w:val="00D00555"/>
    <w:rsid w:val="00D02BA7"/>
    <w:rsid w:val="00D05071"/>
    <w:rsid w:val="00D05AFC"/>
    <w:rsid w:val="00D10FB4"/>
    <w:rsid w:val="00D119EB"/>
    <w:rsid w:val="00D14C21"/>
    <w:rsid w:val="00D15DF1"/>
    <w:rsid w:val="00D1647B"/>
    <w:rsid w:val="00D213AC"/>
    <w:rsid w:val="00D21DD9"/>
    <w:rsid w:val="00D227A8"/>
    <w:rsid w:val="00D22D35"/>
    <w:rsid w:val="00D23DB3"/>
    <w:rsid w:val="00D23F49"/>
    <w:rsid w:val="00D30625"/>
    <w:rsid w:val="00D30E45"/>
    <w:rsid w:val="00D3100B"/>
    <w:rsid w:val="00D355DD"/>
    <w:rsid w:val="00D35C73"/>
    <w:rsid w:val="00D36091"/>
    <w:rsid w:val="00D36665"/>
    <w:rsid w:val="00D40AFD"/>
    <w:rsid w:val="00D43DE0"/>
    <w:rsid w:val="00D44481"/>
    <w:rsid w:val="00D458AC"/>
    <w:rsid w:val="00D47E0B"/>
    <w:rsid w:val="00D5028A"/>
    <w:rsid w:val="00D50805"/>
    <w:rsid w:val="00D5130F"/>
    <w:rsid w:val="00D549D5"/>
    <w:rsid w:val="00D557ED"/>
    <w:rsid w:val="00D560BD"/>
    <w:rsid w:val="00D60913"/>
    <w:rsid w:val="00D62751"/>
    <w:rsid w:val="00D62B0F"/>
    <w:rsid w:val="00D62BE8"/>
    <w:rsid w:val="00D707B0"/>
    <w:rsid w:val="00D70ECB"/>
    <w:rsid w:val="00D7246A"/>
    <w:rsid w:val="00D7258A"/>
    <w:rsid w:val="00D72844"/>
    <w:rsid w:val="00D73FB7"/>
    <w:rsid w:val="00D75408"/>
    <w:rsid w:val="00D776BB"/>
    <w:rsid w:val="00D77EBB"/>
    <w:rsid w:val="00D80037"/>
    <w:rsid w:val="00D814ED"/>
    <w:rsid w:val="00D81887"/>
    <w:rsid w:val="00D82CFD"/>
    <w:rsid w:val="00D831F8"/>
    <w:rsid w:val="00D832CD"/>
    <w:rsid w:val="00D83AF0"/>
    <w:rsid w:val="00D83D6B"/>
    <w:rsid w:val="00D84510"/>
    <w:rsid w:val="00D847C4"/>
    <w:rsid w:val="00D85333"/>
    <w:rsid w:val="00D85789"/>
    <w:rsid w:val="00D86100"/>
    <w:rsid w:val="00D86956"/>
    <w:rsid w:val="00D86A0D"/>
    <w:rsid w:val="00D8768A"/>
    <w:rsid w:val="00D91153"/>
    <w:rsid w:val="00D91195"/>
    <w:rsid w:val="00D91CF8"/>
    <w:rsid w:val="00D9247E"/>
    <w:rsid w:val="00D93B92"/>
    <w:rsid w:val="00D9643F"/>
    <w:rsid w:val="00D96447"/>
    <w:rsid w:val="00D96E2A"/>
    <w:rsid w:val="00D96FEF"/>
    <w:rsid w:val="00D974C0"/>
    <w:rsid w:val="00D97AF6"/>
    <w:rsid w:val="00DA2515"/>
    <w:rsid w:val="00DA4DC5"/>
    <w:rsid w:val="00DA526D"/>
    <w:rsid w:val="00DA5D86"/>
    <w:rsid w:val="00DB0613"/>
    <w:rsid w:val="00DB1336"/>
    <w:rsid w:val="00DB5A1A"/>
    <w:rsid w:val="00DB7685"/>
    <w:rsid w:val="00DC0359"/>
    <w:rsid w:val="00DC0480"/>
    <w:rsid w:val="00DC0F0B"/>
    <w:rsid w:val="00DC13ED"/>
    <w:rsid w:val="00DC19D2"/>
    <w:rsid w:val="00DC3A78"/>
    <w:rsid w:val="00DC3D4B"/>
    <w:rsid w:val="00DC4F5A"/>
    <w:rsid w:val="00DC71AE"/>
    <w:rsid w:val="00DD03F7"/>
    <w:rsid w:val="00DD0A64"/>
    <w:rsid w:val="00DD0A76"/>
    <w:rsid w:val="00DD1147"/>
    <w:rsid w:val="00DD1A6E"/>
    <w:rsid w:val="00DD3CA6"/>
    <w:rsid w:val="00DD41D6"/>
    <w:rsid w:val="00DD44BE"/>
    <w:rsid w:val="00DD4FBB"/>
    <w:rsid w:val="00DD5131"/>
    <w:rsid w:val="00DD5F56"/>
    <w:rsid w:val="00DD63F2"/>
    <w:rsid w:val="00DE052B"/>
    <w:rsid w:val="00DE3259"/>
    <w:rsid w:val="00DE36B4"/>
    <w:rsid w:val="00DE3D53"/>
    <w:rsid w:val="00DE447E"/>
    <w:rsid w:val="00DE54E8"/>
    <w:rsid w:val="00DE6330"/>
    <w:rsid w:val="00DE71AE"/>
    <w:rsid w:val="00DF01E6"/>
    <w:rsid w:val="00DF3804"/>
    <w:rsid w:val="00DF4A9A"/>
    <w:rsid w:val="00DF51F0"/>
    <w:rsid w:val="00DF68A3"/>
    <w:rsid w:val="00DF72C1"/>
    <w:rsid w:val="00DF74D2"/>
    <w:rsid w:val="00DF7947"/>
    <w:rsid w:val="00E02694"/>
    <w:rsid w:val="00E03297"/>
    <w:rsid w:val="00E036C6"/>
    <w:rsid w:val="00E06A92"/>
    <w:rsid w:val="00E10C6B"/>
    <w:rsid w:val="00E10DAB"/>
    <w:rsid w:val="00E10E43"/>
    <w:rsid w:val="00E129BF"/>
    <w:rsid w:val="00E13736"/>
    <w:rsid w:val="00E13CFA"/>
    <w:rsid w:val="00E15FDE"/>
    <w:rsid w:val="00E161FC"/>
    <w:rsid w:val="00E163C2"/>
    <w:rsid w:val="00E16DED"/>
    <w:rsid w:val="00E206BA"/>
    <w:rsid w:val="00E207E0"/>
    <w:rsid w:val="00E2281D"/>
    <w:rsid w:val="00E238CC"/>
    <w:rsid w:val="00E240DA"/>
    <w:rsid w:val="00E253FC"/>
    <w:rsid w:val="00E25815"/>
    <w:rsid w:val="00E25F6E"/>
    <w:rsid w:val="00E27684"/>
    <w:rsid w:val="00E278AD"/>
    <w:rsid w:val="00E3031D"/>
    <w:rsid w:val="00E316B3"/>
    <w:rsid w:val="00E35273"/>
    <w:rsid w:val="00E37196"/>
    <w:rsid w:val="00E377AD"/>
    <w:rsid w:val="00E4000C"/>
    <w:rsid w:val="00E41103"/>
    <w:rsid w:val="00E43254"/>
    <w:rsid w:val="00E44673"/>
    <w:rsid w:val="00E45CC7"/>
    <w:rsid w:val="00E46605"/>
    <w:rsid w:val="00E476D3"/>
    <w:rsid w:val="00E50D2B"/>
    <w:rsid w:val="00E512E0"/>
    <w:rsid w:val="00E53704"/>
    <w:rsid w:val="00E53A83"/>
    <w:rsid w:val="00E53BDC"/>
    <w:rsid w:val="00E542F6"/>
    <w:rsid w:val="00E54891"/>
    <w:rsid w:val="00E54A94"/>
    <w:rsid w:val="00E55473"/>
    <w:rsid w:val="00E60973"/>
    <w:rsid w:val="00E6131F"/>
    <w:rsid w:val="00E6291F"/>
    <w:rsid w:val="00E62ED3"/>
    <w:rsid w:val="00E62F0F"/>
    <w:rsid w:val="00E62F8C"/>
    <w:rsid w:val="00E66570"/>
    <w:rsid w:val="00E6665A"/>
    <w:rsid w:val="00E67829"/>
    <w:rsid w:val="00E7061A"/>
    <w:rsid w:val="00E74A9B"/>
    <w:rsid w:val="00E76A2A"/>
    <w:rsid w:val="00E77B9C"/>
    <w:rsid w:val="00E8003F"/>
    <w:rsid w:val="00E80F5F"/>
    <w:rsid w:val="00E818E7"/>
    <w:rsid w:val="00E8461F"/>
    <w:rsid w:val="00E853F0"/>
    <w:rsid w:val="00E904E9"/>
    <w:rsid w:val="00E946A6"/>
    <w:rsid w:val="00E96698"/>
    <w:rsid w:val="00E972CE"/>
    <w:rsid w:val="00E97370"/>
    <w:rsid w:val="00EA0107"/>
    <w:rsid w:val="00EA051D"/>
    <w:rsid w:val="00EA0CB8"/>
    <w:rsid w:val="00EA0D24"/>
    <w:rsid w:val="00EA1BCA"/>
    <w:rsid w:val="00EA1E18"/>
    <w:rsid w:val="00EA2081"/>
    <w:rsid w:val="00EA2FB4"/>
    <w:rsid w:val="00EA35BC"/>
    <w:rsid w:val="00EA3D20"/>
    <w:rsid w:val="00EA3E98"/>
    <w:rsid w:val="00EA6D2A"/>
    <w:rsid w:val="00EB1EF4"/>
    <w:rsid w:val="00EB59AC"/>
    <w:rsid w:val="00EC1EB1"/>
    <w:rsid w:val="00ED068C"/>
    <w:rsid w:val="00ED10A5"/>
    <w:rsid w:val="00ED17F3"/>
    <w:rsid w:val="00ED1B45"/>
    <w:rsid w:val="00ED1D0A"/>
    <w:rsid w:val="00ED5A68"/>
    <w:rsid w:val="00ED70DA"/>
    <w:rsid w:val="00EE08FD"/>
    <w:rsid w:val="00EE1197"/>
    <w:rsid w:val="00EE20AD"/>
    <w:rsid w:val="00EE3967"/>
    <w:rsid w:val="00EE6BAE"/>
    <w:rsid w:val="00EE79AA"/>
    <w:rsid w:val="00EF2A29"/>
    <w:rsid w:val="00EF2AB8"/>
    <w:rsid w:val="00EF2AD3"/>
    <w:rsid w:val="00EF2DED"/>
    <w:rsid w:val="00EF4A66"/>
    <w:rsid w:val="00EF4E6B"/>
    <w:rsid w:val="00EF5217"/>
    <w:rsid w:val="00EF6516"/>
    <w:rsid w:val="00EF7848"/>
    <w:rsid w:val="00F02760"/>
    <w:rsid w:val="00F1048F"/>
    <w:rsid w:val="00F12145"/>
    <w:rsid w:val="00F13010"/>
    <w:rsid w:val="00F140AE"/>
    <w:rsid w:val="00F16634"/>
    <w:rsid w:val="00F177F7"/>
    <w:rsid w:val="00F17864"/>
    <w:rsid w:val="00F22647"/>
    <w:rsid w:val="00F22B1C"/>
    <w:rsid w:val="00F230BB"/>
    <w:rsid w:val="00F237D2"/>
    <w:rsid w:val="00F24F0D"/>
    <w:rsid w:val="00F25627"/>
    <w:rsid w:val="00F26567"/>
    <w:rsid w:val="00F26CB6"/>
    <w:rsid w:val="00F2763F"/>
    <w:rsid w:val="00F30214"/>
    <w:rsid w:val="00F30747"/>
    <w:rsid w:val="00F329D1"/>
    <w:rsid w:val="00F3320E"/>
    <w:rsid w:val="00F342E9"/>
    <w:rsid w:val="00F34BA9"/>
    <w:rsid w:val="00F3537F"/>
    <w:rsid w:val="00F37262"/>
    <w:rsid w:val="00F43286"/>
    <w:rsid w:val="00F43DB3"/>
    <w:rsid w:val="00F467E0"/>
    <w:rsid w:val="00F47AB1"/>
    <w:rsid w:val="00F50E31"/>
    <w:rsid w:val="00F514F5"/>
    <w:rsid w:val="00F51D16"/>
    <w:rsid w:val="00F52F48"/>
    <w:rsid w:val="00F569A3"/>
    <w:rsid w:val="00F5720F"/>
    <w:rsid w:val="00F606EF"/>
    <w:rsid w:val="00F630CE"/>
    <w:rsid w:val="00F63CBD"/>
    <w:rsid w:val="00F63FA5"/>
    <w:rsid w:val="00F64201"/>
    <w:rsid w:val="00F65C63"/>
    <w:rsid w:val="00F707F6"/>
    <w:rsid w:val="00F714B7"/>
    <w:rsid w:val="00F726EC"/>
    <w:rsid w:val="00F72F3E"/>
    <w:rsid w:val="00F73333"/>
    <w:rsid w:val="00F73EC4"/>
    <w:rsid w:val="00F7519F"/>
    <w:rsid w:val="00F7742C"/>
    <w:rsid w:val="00F810F1"/>
    <w:rsid w:val="00F83FBB"/>
    <w:rsid w:val="00F8503E"/>
    <w:rsid w:val="00F85478"/>
    <w:rsid w:val="00F870FB"/>
    <w:rsid w:val="00F8774C"/>
    <w:rsid w:val="00F87B3C"/>
    <w:rsid w:val="00F90306"/>
    <w:rsid w:val="00F91C76"/>
    <w:rsid w:val="00F92600"/>
    <w:rsid w:val="00F926C1"/>
    <w:rsid w:val="00F95DA3"/>
    <w:rsid w:val="00FA0DBF"/>
    <w:rsid w:val="00FA251B"/>
    <w:rsid w:val="00FA39D1"/>
    <w:rsid w:val="00FA511C"/>
    <w:rsid w:val="00FA5289"/>
    <w:rsid w:val="00FA65B1"/>
    <w:rsid w:val="00FB57AD"/>
    <w:rsid w:val="00FB6339"/>
    <w:rsid w:val="00FB66F4"/>
    <w:rsid w:val="00FB7EB9"/>
    <w:rsid w:val="00FC0C28"/>
    <w:rsid w:val="00FC3C0F"/>
    <w:rsid w:val="00FC3EA7"/>
    <w:rsid w:val="00FC5FA7"/>
    <w:rsid w:val="00FC6E5E"/>
    <w:rsid w:val="00FC71E5"/>
    <w:rsid w:val="00FC72E7"/>
    <w:rsid w:val="00FD07CD"/>
    <w:rsid w:val="00FD097C"/>
    <w:rsid w:val="00FD0E6C"/>
    <w:rsid w:val="00FD1575"/>
    <w:rsid w:val="00FD205A"/>
    <w:rsid w:val="00FD355D"/>
    <w:rsid w:val="00FD426A"/>
    <w:rsid w:val="00FD51BB"/>
    <w:rsid w:val="00FD6BE8"/>
    <w:rsid w:val="00FE10AE"/>
    <w:rsid w:val="00FE1E08"/>
    <w:rsid w:val="00FE3003"/>
    <w:rsid w:val="00FE3ED4"/>
    <w:rsid w:val="00FE3FBB"/>
    <w:rsid w:val="00FE4667"/>
    <w:rsid w:val="00FE54D1"/>
    <w:rsid w:val="00FF0D7B"/>
    <w:rsid w:val="00FF6DBD"/>
    <w:rsid w:val="00FF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948E3F"/>
  <w15:docId w15:val="{2A90C83C-9314-4A83-9F65-0782D951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4E79"/>
    <w:rPr>
      <w:sz w:val="24"/>
    </w:rPr>
  </w:style>
  <w:style w:type="paragraph" w:styleId="Heading1">
    <w:name w:val="heading 1"/>
    <w:aliases w:val="Part"/>
    <w:basedOn w:val="Normal"/>
    <w:next w:val="Heading2"/>
    <w:qFormat/>
    <w:rsid w:val="00444E79"/>
    <w:pPr>
      <w:spacing w:after="240"/>
      <w:jc w:val="center"/>
      <w:outlineLvl w:val="0"/>
    </w:pPr>
    <w:rPr>
      <w:rFonts w:ascii="Arial" w:hAnsi="Arial"/>
      <w:b/>
      <w:sz w:val="32"/>
    </w:rPr>
  </w:style>
  <w:style w:type="paragraph" w:styleId="Heading2">
    <w:name w:val="heading 2"/>
    <w:aliases w:val="Chapter Title"/>
    <w:basedOn w:val="Normal"/>
    <w:next w:val="Heading4"/>
    <w:qFormat/>
    <w:rsid w:val="00444E79"/>
    <w:pPr>
      <w:spacing w:after="240"/>
      <w:jc w:val="center"/>
      <w:outlineLvl w:val="1"/>
    </w:pPr>
    <w:rPr>
      <w:rFonts w:ascii="Arial" w:hAnsi="Arial"/>
      <w:b/>
      <w:sz w:val="32"/>
    </w:rPr>
  </w:style>
  <w:style w:type="paragraph" w:styleId="Heading3">
    <w:name w:val="heading 3"/>
    <w:aliases w:val="Section"/>
    <w:basedOn w:val="Normal"/>
    <w:next w:val="Heading4"/>
    <w:qFormat/>
    <w:rsid w:val="00444E79"/>
    <w:pPr>
      <w:spacing w:after="240"/>
      <w:jc w:val="center"/>
      <w:outlineLvl w:val="2"/>
    </w:pPr>
    <w:rPr>
      <w:rFonts w:ascii="Arial" w:hAnsi="Arial"/>
      <w:b/>
      <w:sz w:val="32"/>
    </w:rPr>
  </w:style>
  <w:style w:type="paragraph" w:styleId="Heading4">
    <w:name w:val="heading 4"/>
    <w:aliases w:val="Map Title"/>
    <w:basedOn w:val="Normal"/>
    <w:next w:val="Normal"/>
    <w:qFormat/>
    <w:rsid w:val="00444E79"/>
    <w:pPr>
      <w:spacing w:after="240"/>
      <w:outlineLvl w:val="3"/>
    </w:pPr>
    <w:rPr>
      <w:rFonts w:ascii="Arial" w:hAnsi="Arial"/>
    </w:rPr>
  </w:style>
  <w:style w:type="paragraph" w:styleId="Heading5">
    <w:name w:val="heading 5"/>
    <w:aliases w:val="Block Label"/>
    <w:basedOn w:val="Normal"/>
    <w:next w:val="Normal"/>
    <w:link w:val="Heading5Char"/>
    <w:qFormat/>
    <w:rsid w:val="00444E79"/>
    <w:pPr>
      <w:outlineLvl w:val="4"/>
    </w:pPr>
    <w:rPr>
      <w:b/>
      <w:sz w:val="22"/>
    </w:rPr>
  </w:style>
  <w:style w:type="paragraph" w:styleId="Heading6">
    <w:name w:val="heading 6"/>
    <w:basedOn w:val="Normal"/>
    <w:next w:val="Normal"/>
    <w:qFormat/>
    <w:rsid w:val="00444E79"/>
    <w:pPr>
      <w:spacing w:before="240" w:after="60"/>
      <w:outlineLvl w:val="5"/>
    </w:pPr>
    <w:rPr>
      <w:i/>
      <w:sz w:val="22"/>
    </w:rPr>
  </w:style>
  <w:style w:type="paragraph" w:styleId="Heading7">
    <w:name w:val="heading 7"/>
    <w:basedOn w:val="Normal"/>
    <w:next w:val="Normal"/>
    <w:qFormat/>
    <w:rsid w:val="00444E79"/>
    <w:pPr>
      <w:spacing w:before="240" w:after="60"/>
      <w:outlineLvl w:val="6"/>
    </w:pPr>
    <w:rPr>
      <w:rFonts w:ascii="Arial" w:hAnsi="Arial"/>
      <w:sz w:val="20"/>
    </w:rPr>
  </w:style>
  <w:style w:type="paragraph" w:styleId="Heading8">
    <w:name w:val="heading 8"/>
    <w:basedOn w:val="Normal"/>
    <w:next w:val="Normal"/>
    <w:qFormat/>
    <w:rsid w:val="00444E79"/>
    <w:pPr>
      <w:spacing w:before="240" w:after="60"/>
      <w:outlineLvl w:val="7"/>
    </w:pPr>
    <w:rPr>
      <w:rFonts w:ascii="Arial" w:hAnsi="Arial"/>
      <w:i/>
      <w:sz w:val="20"/>
    </w:rPr>
  </w:style>
  <w:style w:type="paragraph" w:styleId="Heading9">
    <w:name w:val="heading 9"/>
    <w:basedOn w:val="Normal"/>
    <w:next w:val="Normal"/>
    <w:qFormat/>
    <w:rsid w:val="00444E79"/>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4E79"/>
    <w:pPr>
      <w:tabs>
        <w:tab w:val="center" w:pos="4320"/>
        <w:tab w:val="right" w:pos="8640"/>
      </w:tabs>
    </w:pPr>
  </w:style>
  <w:style w:type="paragraph" w:styleId="MacroText">
    <w:name w:val="macro"/>
    <w:semiHidden/>
    <w:rsid w:val="00444E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444E79"/>
    <w:pPr>
      <w:pBdr>
        <w:top w:val="single" w:sz="6" w:space="1" w:color="auto"/>
        <w:between w:val="single" w:sz="6" w:space="1" w:color="auto"/>
      </w:pBdr>
      <w:spacing w:before="240"/>
      <w:ind w:left="1700"/>
    </w:pPr>
  </w:style>
  <w:style w:type="paragraph" w:styleId="BlockText">
    <w:name w:val="Block Text"/>
    <w:basedOn w:val="Normal"/>
    <w:rsid w:val="00444E79"/>
  </w:style>
  <w:style w:type="paragraph" w:customStyle="1" w:styleId="BulletText1">
    <w:name w:val="Bullet Text 1"/>
    <w:basedOn w:val="Normal"/>
    <w:rsid w:val="00444E79"/>
    <w:pPr>
      <w:ind w:left="187" w:hanging="187"/>
    </w:pPr>
  </w:style>
  <w:style w:type="paragraph" w:customStyle="1" w:styleId="BulletText2">
    <w:name w:val="Bullet Text 2"/>
    <w:basedOn w:val="BulletText1"/>
    <w:rsid w:val="00444E79"/>
    <w:pPr>
      <w:ind w:left="360"/>
    </w:pPr>
  </w:style>
  <w:style w:type="paragraph" w:customStyle="1" w:styleId="ContinuedOnNextPa">
    <w:name w:val="Continued On Next Pa"/>
    <w:basedOn w:val="Normal"/>
    <w:next w:val="Normal"/>
    <w:rsid w:val="00444E79"/>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444E79"/>
    <w:rPr>
      <w:b/>
      <w:sz w:val="22"/>
    </w:rPr>
  </w:style>
  <w:style w:type="paragraph" w:customStyle="1" w:styleId="MapTitleContinued">
    <w:name w:val="Map Title. Continued"/>
    <w:basedOn w:val="Normal"/>
    <w:rsid w:val="00444E79"/>
    <w:pPr>
      <w:spacing w:after="240"/>
    </w:pPr>
    <w:rPr>
      <w:rFonts w:ascii="Helvetica" w:hAnsi="Helvetica"/>
      <w:b/>
      <w:sz w:val="32"/>
    </w:rPr>
  </w:style>
  <w:style w:type="paragraph" w:customStyle="1" w:styleId="MemoLine">
    <w:name w:val="Memo Line"/>
    <w:basedOn w:val="BlockLine"/>
    <w:next w:val="Normal"/>
    <w:rsid w:val="00444E79"/>
    <w:pPr>
      <w:ind w:left="0"/>
    </w:pPr>
  </w:style>
  <w:style w:type="paragraph" w:styleId="Footer">
    <w:name w:val="footer"/>
    <w:basedOn w:val="Normal"/>
    <w:rsid w:val="00444E79"/>
    <w:pPr>
      <w:tabs>
        <w:tab w:val="center" w:pos="4320"/>
        <w:tab w:val="right" w:pos="8640"/>
      </w:tabs>
    </w:pPr>
  </w:style>
  <w:style w:type="character" w:styleId="PageNumber">
    <w:name w:val="page number"/>
    <w:basedOn w:val="DefaultParagraphFont"/>
    <w:rsid w:val="00444E79"/>
  </w:style>
  <w:style w:type="paragraph" w:customStyle="1" w:styleId="TableText">
    <w:name w:val="Table Text"/>
    <w:basedOn w:val="Normal"/>
    <w:rsid w:val="00444E79"/>
  </w:style>
  <w:style w:type="paragraph" w:customStyle="1" w:styleId="NoteText">
    <w:name w:val="Note Text"/>
    <w:basedOn w:val="BlockText"/>
    <w:rsid w:val="00444E79"/>
  </w:style>
  <w:style w:type="paragraph" w:customStyle="1" w:styleId="TableHeaderText">
    <w:name w:val="Table Header Text"/>
    <w:basedOn w:val="TableText"/>
    <w:rsid w:val="00444E79"/>
    <w:pPr>
      <w:jc w:val="center"/>
    </w:pPr>
    <w:rPr>
      <w:b/>
    </w:rPr>
  </w:style>
  <w:style w:type="paragraph" w:customStyle="1" w:styleId="EmbeddedText">
    <w:name w:val="Embedded Text"/>
    <w:basedOn w:val="TableText"/>
    <w:rsid w:val="00444E79"/>
  </w:style>
  <w:style w:type="paragraph" w:styleId="TOC1">
    <w:name w:val="toc 1"/>
    <w:basedOn w:val="Normal"/>
    <w:next w:val="Normal"/>
    <w:semiHidden/>
    <w:rsid w:val="00444E79"/>
    <w:pPr>
      <w:tabs>
        <w:tab w:val="right" w:leader="dot" w:pos="10800"/>
      </w:tabs>
    </w:pPr>
  </w:style>
  <w:style w:type="paragraph" w:styleId="TOC2">
    <w:name w:val="toc 2"/>
    <w:basedOn w:val="Normal"/>
    <w:next w:val="Normal"/>
    <w:semiHidden/>
    <w:rsid w:val="00444E79"/>
    <w:pPr>
      <w:tabs>
        <w:tab w:val="right" w:leader="dot" w:pos="10800"/>
      </w:tabs>
      <w:ind w:left="240"/>
    </w:pPr>
  </w:style>
  <w:style w:type="paragraph" w:styleId="BodyText3">
    <w:name w:val="Body Text 3"/>
    <w:basedOn w:val="Normal"/>
    <w:rsid w:val="00444E79"/>
    <w:rPr>
      <w:b/>
      <w:sz w:val="18"/>
    </w:rPr>
  </w:style>
  <w:style w:type="paragraph" w:styleId="BodyText2">
    <w:name w:val="Body Text 2"/>
    <w:basedOn w:val="Normal"/>
    <w:rsid w:val="00444E79"/>
    <w:rPr>
      <w:b/>
      <w:sz w:val="16"/>
    </w:rPr>
  </w:style>
  <w:style w:type="paragraph" w:styleId="Title">
    <w:name w:val="Title"/>
    <w:basedOn w:val="Normal"/>
    <w:qFormat/>
    <w:rsid w:val="00444E79"/>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rsid w:val="00444E79"/>
    <w:rPr>
      <w:color w:val="0000FF"/>
      <w:u w:val="single"/>
    </w:rPr>
  </w:style>
  <w:style w:type="paragraph" w:customStyle="1" w:styleId="Extmemo">
    <w:name w:val="Extmemo"/>
    <w:basedOn w:val="Normal"/>
    <w:rsid w:val="00444E79"/>
    <w:pPr>
      <w:spacing w:line="240" w:lineRule="exact"/>
    </w:pPr>
    <w:rPr>
      <w:rFonts w:ascii="Times" w:hAnsi="Times"/>
    </w:rPr>
  </w:style>
  <w:style w:type="paragraph" w:styleId="PlainText">
    <w:name w:val="Plain Text"/>
    <w:basedOn w:val="Normal"/>
    <w:rsid w:val="00444E79"/>
    <w:rPr>
      <w:rFonts w:ascii="Courier New" w:hAnsi="Courier New"/>
      <w:sz w:val="20"/>
    </w:rPr>
  </w:style>
  <w:style w:type="character" w:styleId="FollowedHyperlink">
    <w:name w:val="FollowedHyperlink"/>
    <w:basedOn w:val="DefaultParagraphFont"/>
    <w:rsid w:val="00444E79"/>
    <w:rPr>
      <w:color w:val="800080"/>
      <w:u w:val="single"/>
    </w:rPr>
  </w:style>
  <w:style w:type="paragraph" w:styleId="DocumentMap">
    <w:name w:val="Document Map"/>
    <w:basedOn w:val="Normal"/>
    <w:semiHidden/>
    <w:rsid w:val="00444E79"/>
    <w:pPr>
      <w:shd w:val="clear" w:color="auto" w:fill="000080"/>
    </w:pPr>
    <w:rPr>
      <w:rFonts w:ascii="Tahoma" w:hAnsi="Tahoma"/>
    </w:rPr>
  </w:style>
  <w:style w:type="paragraph" w:styleId="BalloonText">
    <w:name w:val="Balloon Text"/>
    <w:basedOn w:val="Normal"/>
    <w:semiHidden/>
    <w:rsid w:val="00A652B4"/>
    <w:rPr>
      <w:rFonts w:ascii="Tahoma" w:hAnsi="Tahoma" w:cs="Tahoma"/>
      <w:sz w:val="16"/>
      <w:szCs w:val="16"/>
    </w:rPr>
  </w:style>
  <w:style w:type="table" w:styleId="TableGrid">
    <w:name w:val="Table Grid"/>
    <w:basedOn w:val="TableNormal"/>
    <w:rsid w:val="00560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004BF"/>
    <w:pPr>
      <w:spacing w:before="100" w:beforeAutospacing="1" w:after="100" w:afterAutospacing="1"/>
    </w:pPr>
    <w:rPr>
      <w:rFonts w:ascii="Verdana" w:hAnsi="Verdana"/>
      <w:sz w:val="18"/>
      <w:szCs w:val="18"/>
    </w:rPr>
  </w:style>
  <w:style w:type="character" w:customStyle="1" w:styleId="menuhdr1">
    <w:name w:val="menuhdr1"/>
    <w:basedOn w:val="DefaultParagraphFont"/>
    <w:rsid w:val="002004BF"/>
    <w:rPr>
      <w:rFonts w:ascii="Verdana" w:hAnsi="Verdana" w:hint="default"/>
      <w:b/>
      <w:bCs/>
      <w:i w:val="0"/>
      <w:iCs w:val="0"/>
      <w:color w:val="000000"/>
      <w:sz w:val="18"/>
      <w:szCs w:val="18"/>
    </w:rPr>
  </w:style>
  <w:style w:type="paragraph" w:customStyle="1" w:styleId="Default">
    <w:name w:val="Default"/>
    <w:rsid w:val="009245E1"/>
    <w:pPr>
      <w:autoSpaceDE w:val="0"/>
      <w:autoSpaceDN w:val="0"/>
      <w:adjustRightInd w:val="0"/>
    </w:pPr>
    <w:rPr>
      <w:rFonts w:ascii="NCKOJH+TimesNewRoman" w:hAnsi="NCKOJH+TimesNewRoman" w:cs="NCKOJH+TimesNewRoman"/>
      <w:color w:val="000000"/>
      <w:sz w:val="24"/>
      <w:szCs w:val="24"/>
    </w:rPr>
  </w:style>
  <w:style w:type="character" w:styleId="CommentReference">
    <w:name w:val="annotation reference"/>
    <w:basedOn w:val="DefaultParagraphFont"/>
    <w:semiHidden/>
    <w:rsid w:val="008459CC"/>
    <w:rPr>
      <w:sz w:val="16"/>
      <w:szCs w:val="16"/>
    </w:rPr>
  </w:style>
  <w:style w:type="paragraph" w:styleId="CommentText">
    <w:name w:val="annotation text"/>
    <w:basedOn w:val="Normal"/>
    <w:semiHidden/>
    <w:rsid w:val="008459CC"/>
    <w:rPr>
      <w:sz w:val="20"/>
    </w:rPr>
  </w:style>
  <w:style w:type="paragraph" w:styleId="CommentSubject">
    <w:name w:val="annotation subject"/>
    <w:basedOn w:val="CommentText"/>
    <w:next w:val="CommentText"/>
    <w:semiHidden/>
    <w:rsid w:val="005A0FAA"/>
    <w:rPr>
      <w:b/>
      <w:bCs/>
    </w:rPr>
  </w:style>
  <w:style w:type="paragraph" w:styleId="ListParagraph">
    <w:name w:val="List Paragraph"/>
    <w:basedOn w:val="Normal"/>
    <w:uiPriority w:val="34"/>
    <w:qFormat/>
    <w:rsid w:val="004A6C4B"/>
    <w:pPr>
      <w:ind w:left="720"/>
    </w:pPr>
  </w:style>
  <w:style w:type="character" w:styleId="UnresolvedMention">
    <w:name w:val="Unresolved Mention"/>
    <w:basedOn w:val="DefaultParagraphFont"/>
    <w:uiPriority w:val="99"/>
    <w:semiHidden/>
    <w:unhideWhenUsed/>
    <w:rsid w:val="00B77559"/>
    <w:rPr>
      <w:color w:val="605E5C"/>
      <w:shd w:val="clear" w:color="auto" w:fill="E1DFDD"/>
    </w:rPr>
  </w:style>
  <w:style w:type="paragraph" w:styleId="Revision">
    <w:name w:val="Revision"/>
    <w:hidden/>
    <w:uiPriority w:val="99"/>
    <w:semiHidden/>
    <w:rsid w:val="00485D39"/>
    <w:rPr>
      <w:sz w:val="24"/>
    </w:rPr>
  </w:style>
  <w:style w:type="paragraph" w:styleId="HTMLPreformatted">
    <w:name w:val="HTML Preformatted"/>
    <w:basedOn w:val="Normal"/>
    <w:link w:val="HTMLPreformattedChar"/>
    <w:uiPriority w:val="99"/>
    <w:unhideWhenUsed/>
    <w:rsid w:val="00184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rPr>
  </w:style>
  <w:style w:type="character" w:customStyle="1" w:styleId="HTMLPreformattedChar">
    <w:name w:val="HTML Preformatted Char"/>
    <w:basedOn w:val="DefaultParagraphFont"/>
    <w:link w:val="HTMLPreformatted"/>
    <w:uiPriority w:val="99"/>
    <w:rsid w:val="001845DB"/>
    <w:rPr>
      <w:rFonts w:ascii="Courier New" w:eastAsiaTheme="minorHAnsi" w:hAnsi="Courier New" w:cs="Courier New"/>
    </w:rPr>
  </w:style>
  <w:style w:type="character" w:customStyle="1" w:styleId="Heading5Char">
    <w:name w:val="Heading 5 Char"/>
    <w:basedOn w:val="DefaultParagraphFont"/>
    <w:link w:val="Heading5"/>
    <w:rsid w:val="006576B8"/>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058987">
      <w:bodyDiv w:val="1"/>
      <w:marLeft w:val="0"/>
      <w:marRight w:val="0"/>
      <w:marTop w:val="0"/>
      <w:marBottom w:val="0"/>
      <w:divBdr>
        <w:top w:val="none" w:sz="0" w:space="0" w:color="auto"/>
        <w:left w:val="none" w:sz="0" w:space="0" w:color="auto"/>
        <w:bottom w:val="none" w:sz="0" w:space="0" w:color="auto"/>
        <w:right w:val="none" w:sz="0" w:space="0" w:color="auto"/>
      </w:divBdr>
    </w:div>
    <w:div w:id="264581272">
      <w:bodyDiv w:val="1"/>
      <w:marLeft w:val="0"/>
      <w:marRight w:val="0"/>
      <w:marTop w:val="0"/>
      <w:marBottom w:val="0"/>
      <w:divBdr>
        <w:top w:val="none" w:sz="0" w:space="0" w:color="auto"/>
        <w:left w:val="none" w:sz="0" w:space="0" w:color="auto"/>
        <w:bottom w:val="none" w:sz="0" w:space="0" w:color="auto"/>
        <w:right w:val="none" w:sz="0" w:space="0" w:color="auto"/>
      </w:divBdr>
    </w:div>
    <w:div w:id="405028776">
      <w:bodyDiv w:val="1"/>
      <w:marLeft w:val="0"/>
      <w:marRight w:val="0"/>
      <w:marTop w:val="0"/>
      <w:marBottom w:val="0"/>
      <w:divBdr>
        <w:top w:val="none" w:sz="0" w:space="0" w:color="auto"/>
        <w:left w:val="none" w:sz="0" w:space="0" w:color="auto"/>
        <w:bottom w:val="none" w:sz="0" w:space="0" w:color="auto"/>
        <w:right w:val="none" w:sz="0" w:space="0" w:color="auto"/>
      </w:divBdr>
    </w:div>
    <w:div w:id="473641129">
      <w:bodyDiv w:val="1"/>
      <w:marLeft w:val="0"/>
      <w:marRight w:val="0"/>
      <w:marTop w:val="0"/>
      <w:marBottom w:val="0"/>
      <w:divBdr>
        <w:top w:val="none" w:sz="0" w:space="0" w:color="auto"/>
        <w:left w:val="none" w:sz="0" w:space="0" w:color="auto"/>
        <w:bottom w:val="none" w:sz="0" w:space="0" w:color="auto"/>
        <w:right w:val="none" w:sz="0" w:space="0" w:color="auto"/>
      </w:divBdr>
    </w:div>
    <w:div w:id="535124592">
      <w:bodyDiv w:val="1"/>
      <w:marLeft w:val="0"/>
      <w:marRight w:val="0"/>
      <w:marTop w:val="0"/>
      <w:marBottom w:val="0"/>
      <w:divBdr>
        <w:top w:val="none" w:sz="0" w:space="0" w:color="auto"/>
        <w:left w:val="none" w:sz="0" w:space="0" w:color="auto"/>
        <w:bottom w:val="none" w:sz="0" w:space="0" w:color="auto"/>
        <w:right w:val="none" w:sz="0" w:space="0" w:color="auto"/>
      </w:divBdr>
    </w:div>
    <w:div w:id="1001811999">
      <w:bodyDiv w:val="1"/>
      <w:marLeft w:val="0"/>
      <w:marRight w:val="0"/>
      <w:marTop w:val="0"/>
      <w:marBottom w:val="0"/>
      <w:divBdr>
        <w:top w:val="none" w:sz="0" w:space="0" w:color="auto"/>
        <w:left w:val="none" w:sz="0" w:space="0" w:color="auto"/>
        <w:bottom w:val="none" w:sz="0" w:space="0" w:color="auto"/>
        <w:right w:val="none" w:sz="0" w:space="0" w:color="auto"/>
      </w:divBdr>
    </w:div>
    <w:div w:id="1058824857">
      <w:bodyDiv w:val="1"/>
      <w:marLeft w:val="0"/>
      <w:marRight w:val="0"/>
      <w:marTop w:val="0"/>
      <w:marBottom w:val="0"/>
      <w:divBdr>
        <w:top w:val="none" w:sz="0" w:space="0" w:color="auto"/>
        <w:left w:val="none" w:sz="0" w:space="0" w:color="auto"/>
        <w:bottom w:val="none" w:sz="0" w:space="0" w:color="auto"/>
        <w:right w:val="none" w:sz="0" w:space="0" w:color="auto"/>
      </w:divBdr>
    </w:div>
    <w:div w:id="1552033509">
      <w:bodyDiv w:val="1"/>
      <w:marLeft w:val="0"/>
      <w:marRight w:val="0"/>
      <w:marTop w:val="0"/>
      <w:marBottom w:val="0"/>
      <w:divBdr>
        <w:top w:val="none" w:sz="0" w:space="0" w:color="auto"/>
        <w:left w:val="none" w:sz="0" w:space="0" w:color="auto"/>
        <w:bottom w:val="none" w:sz="0" w:space="0" w:color="auto"/>
        <w:right w:val="none" w:sz="0" w:space="0" w:color="auto"/>
      </w:divBdr>
    </w:div>
    <w:div w:id="1772240454">
      <w:bodyDiv w:val="1"/>
      <w:marLeft w:val="0"/>
      <w:marRight w:val="0"/>
      <w:marTop w:val="0"/>
      <w:marBottom w:val="0"/>
      <w:divBdr>
        <w:top w:val="none" w:sz="0" w:space="0" w:color="auto"/>
        <w:left w:val="none" w:sz="0" w:space="0" w:color="auto"/>
        <w:bottom w:val="none" w:sz="0" w:space="0" w:color="auto"/>
        <w:right w:val="none" w:sz="0" w:space="0" w:color="auto"/>
      </w:divBdr>
    </w:div>
    <w:div w:id="1863081740">
      <w:bodyDiv w:val="1"/>
      <w:marLeft w:val="0"/>
      <w:marRight w:val="0"/>
      <w:marTop w:val="0"/>
      <w:marBottom w:val="0"/>
      <w:divBdr>
        <w:top w:val="none" w:sz="0" w:space="0" w:color="auto"/>
        <w:left w:val="none" w:sz="0" w:space="0" w:color="auto"/>
        <w:bottom w:val="none" w:sz="0" w:space="0" w:color="auto"/>
        <w:right w:val="none" w:sz="0" w:space="0" w:color="auto"/>
      </w:divBdr>
    </w:div>
    <w:div w:id="1928146575">
      <w:bodyDiv w:val="1"/>
      <w:marLeft w:val="0"/>
      <w:marRight w:val="0"/>
      <w:marTop w:val="0"/>
      <w:marBottom w:val="0"/>
      <w:divBdr>
        <w:top w:val="none" w:sz="0" w:space="0" w:color="auto"/>
        <w:left w:val="none" w:sz="0" w:space="0" w:color="auto"/>
        <w:bottom w:val="none" w:sz="0" w:space="0" w:color="auto"/>
        <w:right w:val="none" w:sz="0" w:space="0" w:color="auto"/>
      </w:divBdr>
    </w:div>
    <w:div w:id="1998993653">
      <w:bodyDiv w:val="1"/>
      <w:marLeft w:val="0"/>
      <w:marRight w:val="0"/>
      <w:marTop w:val="0"/>
      <w:marBottom w:val="0"/>
      <w:divBdr>
        <w:top w:val="none" w:sz="0" w:space="0" w:color="auto"/>
        <w:left w:val="none" w:sz="0" w:space="0" w:color="auto"/>
        <w:bottom w:val="none" w:sz="0" w:space="0" w:color="auto"/>
        <w:right w:val="none" w:sz="0" w:space="0" w:color="auto"/>
      </w:divBdr>
    </w:div>
    <w:div w:id="201903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ardinalproject.virginia.gov/wbt/py382" TargetMode="External"/><Relationship Id="rId4" Type="http://schemas.openxmlformats.org/officeDocument/2006/relationships/image" Target="media/image1.gif"/><Relationship Id="rId9" Type="http://schemas.openxmlformats.org/officeDocument/2006/relationships/hyperlink" Target="mailto:payroll@doa.virginia.gov"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oa.virginia.gov/Payroll/Payroll_Bulletins/Payroll_Bulletins_Main.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14A94-BF60-4903-9838-29B91B57E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INFOMAP.DOT</Template>
  <TotalTime>1216</TotalTime>
  <Pages>3</Pages>
  <Words>892</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Payroll Bulletin</vt:lpstr>
    </vt:vector>
  </TitlesOfParts>
  <Company>Department of Accounts Payroll Operations</Company>
  <LinksUpToDate>false</LinksUpToDate>
  <CharactersWithSpaces>5926</CharactersWithSpaces>
  <SharedDoc>false</SharedDoc>
  <HLinks>
    <vt:vector size="120" baseType="variant">
      <vt:variant>
        <vt:i4>2621522</vt:i4>
      </vt:variant>
      <vt:variant>
        <vt:i4>57</vt:i4>
      </vt:variant>
      <vt:variant>
        <vt:i4>0</vt:i4>
      </vt:variant>
      <vt:variant>
        <vt:i4>5</vt:i4>
      </vt:variant>
      <vt:variant>
        <vt:lpwstr>mailto:payroll@doa.virginia.gov</vt:lpwstr>
      </vt:variant>
      <vt:variant>
        <vt:lpwstr/>
      </vt:variant>
      <vt:variant>
        <vt:i4>3932226</vt:i4>
      </vt:variant>
      <vt:variant>
        <vt:i4>54</vt:i4>
      </vt:variant>
      <vt:variant>
        <vt:i4>0</vt:i4>
      </vt:variant>
      <vt:variant>
        <vt:i4>5</vt:i4>
      </vt:variant>
      <vt:variant>
        <vt:lpwstr>mailto:lgeorge@doa.virginia.gov</vt:lpwstr>
      </vt:variant>
      <vt:variant>
        <vt:lpwstr/>
      </vt:variant>
      <vt:variant>
        <vt:i4>6291532</vt:i4>
      </vt:variant>
      <vt:variant>
        <vt:i4>51</vt:i4>
      </vt:variant>
      <vt:variant>
        <vt:i4>0</vt:i4>
      </vt:variant>
      <vt:variant>
        <vt:i4>5</vt:i4>
      </vt:variant>
      <vt:variant>
        <vt:lpwstr>mailto:lora.george@doa.virginia.gov</vt:lpwstr>
      </vt:variant>
      <vt:variant>
        <vt:lpwstr/>
      </vt:variant>
      <vt:variant>
        <vt:i4>3211278</vt:i4>
      </vt:variant>
      <vt:variant>
        <vt:i4>48</vt:i4>
      </vt:variant>
      <vt:variant>
        <vt:i4>0</vt:i4>
      </vt:variant>
      <vt:variant>
        <vt:i4>5</vt:i4>
      </vt:variant>
      <vt:variant>
        <vt:lpwstr>mailto:diana.jones@doa.virginia.gov</vt:lpwstr>
      </vt:variant>
      <vt:variant>
        <vt:lpwstr/>
      </vt:variant>
      <vt:variant>
        <vt:i4>5767283</vt:i4>
      </vt:variant>
      <vt:variant>
        <vt:i4>45</vt:i4>
      </vt:variant>
      <vt:variant>
        <vt:i4>0</vt:i4>
      </vt:variant>
      <vt:variant>
        <vt:i4>5</vt:i4>
      </vt:variant>
      <vt:variant>
        <vt:lpwstr>mailto:felecia.smith@doa.virginia.gov</vt:lpwstr>
      </vt:variant>
      <vt:variant>
        <vt:lpwstr/>
      </vt:variant>
      <vt:variant>
        <vt:i4>3866648</vt:i4>
      </vt:variant>
      <vt:variant>
        <vt:i4>42</vt:i4>
      </vt:variant>
      <vt:variant>
        <vt:i4>0</vt:i4>
      </vt:variant>
      <vt:variant>
        <vt:i4>5</vt:i4>
      </vt:variant>
      <vt:variant>
        <vt:lpwstr>mailto:catherine.royal@doa.virginia.gov</vt:lpwstr>
      </vt:variant>
      <vt:variant>
        <vt:lpwstr/>
      </vt:variant>
      <vt:variant>
        <vt:i4>3276801</vt:i4>
      </vt:variant>
      <vt:variant>
        <vt:i4>39</vt:i4>
      </vt:variant>
      <vt:variant>
        <vt:i4>0</vt:i4>
      </vt:variant>
      <vt:variant>
        <vt:i4>5</vt:i4>
      </vt:variant>
      <vt:variant>
        <vt:lpwstr>mailto:denise.halderman@doa.virginia.gov</vt:lpwstr>
      </vt:variant>
      <vt:variant>
        <vt:lpwstr/>
      </vt:variant>
      <vt:variant>
        <vt:i4>6226042</vt:i4>
      </vt:variant>
      <vt:variant>
        <vt:i4>36</vt:i4>
      </vt:variant>
      <vt:variant>
        <vt:i4>0</vt:i4>
      </vt:variant>
      <vt:variant>
        <vt:i4>5</vt:i4>
      </vt:variant>
      <vt:variant>
        <vt:lpwstr>mailto:cathy.gravatt@doa.virginia.gov</vt:lpwstr>
      </vt:variant>
      <vt:variant>
        <vt:lpwstr/>
      </vt:variant>
      <vt:variant>
        <vt:i4>4587616</vt:i4>
      </vt:variant>
      <vt:variant>
        <vt:i4>33</vt:i4>
      </vt:variant>
      <vt:variant>
        <vt:i4>0</vt:i4>
      </vt:variant>
      <vt:variant>
        <vt:i4>5</vt:i4>
      </vt:variant>
      <vt:variant>
        <vt:lpwstr>mailto:jeff.breen@doa.virginia.gov</vt:lpwstr>
      </vt:variant>
      <vt:variant>
        <vt:lpwstr/>
      </vt:variant>
      <vt:variant>
        <vt:i4>3211285</vt:i4>
      </vt:variant>
      <vt:variant>
        <vt:i4>30</vt:i4>
      </vt:variant>
      <vt:variant>
        <vt:i4>0</vt:i4>
      </vt:variant>
      <vt:variant>
        <vt:i4>5</vt:i4>
      </vt:variant>
      <vt:variant>
        <vt:lpwstr>mailto:Shannon.gulasky@doa.virginia.gov</vt:lpwstr>
      </vt:variant>
      <vt:variant>
        <vt:lpwstr/>
      </vt:variant>
      <vt:variant>
        <vt:i4>1835043</vt:i4>
      </vt:variant>
      <vt:variant>
        <vt:i4>27</vt:i4>
      </vt:variant>
      <vt:variant>
        <vt:i4>0</vt:i4>
      </vt:variant>
      <vt:variant>
        <vt:i4>5</vt:i4>
      </vt:variant>
      <vt:variant>
        <vt:lpwstr>mailto:Martha.laster@doa.virginia.gov</vt:lpwstr>
      </vt:variant>
      <vt:variant>
        <vt:lpwstr/>
      </vt:variant>
      <vt:variant>
        <vt:i4>6619207</vt:i4>
      </vt:variant>
      <vt:variant>
        <vt:i4>24</vt:i4>
      </vt:variant>
      <vt:variant>
        <vt:i4>0</vt:i4>
      </vt:variant>
      <vt:variant>
        <vt:i4>5</vt:i4>
      </vt:variant>
      <vt:variant>
        <vt:lpwstr>http://www.doa.virginia.gov/Payroll/TPA/TPA_Main.cfm</vt:lpwstr>
      </vt:variant>
      <vt:variant>
        <vt:lpwstr/>
      </vt:variant>
      <vt:variant>
        <vt:i4>5898282</vt:i4>
      </vt:variant>
      <vt:variant>
        <vt:i4>21</vt:i4>
      </vt:variant>
      <vt:variant>
        <vt:i4>0</vt:i4>
      </vt:variant>
      <vt:variant>
        <vt:i4>5</vt:i4>
      </vt:variant>
      <vt:variant>
        <vt:lpwstr>mailto:joseph.chang@minnesotamutual.com</vt:lpwstr>
      </vt:variant>
      <vt:variant>
        <vt:lpwstr/>
      </vt:variant>
      <vt:variant>
        <vt:i4>7340154</vt:i4>
      </vt:variant>
      <vt:variant>
        <vt:i4>18</vt:i4>
      </vt:variant>
      <vt:variant>
        <vt:i4>0</vt:i4>
      </vt:variant>
      <vt:variant>
        <vt:i4>5</vt:i4>
      </vt:variant>
      <vt:variant>
        <vt:lpwstr>http://www.socialsecurity.gov/employer/critical.htm</vt:lpwstr>
      </vt:variant>
      <vt:variant>
        <vt:lpwstr/>
      </vt:variant>
      <vt:variant>
        <vt:i4>1638427</vt:i4>
      </vt:variant>
      <vt:variant>
        <vt:i4>15</vt:i4>
      </vt:variant>
      <vt:variant>
        <vt:i4>0</vt:i4>
      </vt:variant>
      <vt:variant>
        <vt:i4>5</vt:i4>
      </vt:variant>
      <vt:variant>
        <vt:lpwstr>http://www.ssa.gov/bso/bsowelcome.htm</vt:lpwstr>
      </vt:variant>
      <vt:variant>
        <vt:lpwstr/>
      </vt:variant>
      <vt:variant>
        <vt:i4>720982</vt:i4>
      </vt:variant>
      <vt:variant>
        <vt:i4>12</vt:i4>
      </vt:variant>
      <vt:variant>
        <vt:i4>0</vt:i4>
      </vt:variant>
      <vt:variant>
        <vt:i4>5</vt:i4>
      </vt:variant>
      <vt:variant>
        <vt:lpwstr>http://www.dornc.com/downloads/nc4ez.pdf</vt:lpwstr>
      </vt:variant>
      <vt:variant>
        <vt:lpwstr/>
      </vt:variant>
      <vt:variant>
        <vt:i4>7405619</vt:i4>
      </vt:variant>
      <vt:variant>
        <vt:i4>9</vt:i4>
      </vt:variant>
      <vt:variant>
        <vt:i4>0</vt:i4>
      </vt:variant>
      <vt:variant>
        <vt:i4>5</vt:i4>
      </vt:variant>
      <vt:variant>
        <vt:lpwstr>http://www.dornc.com/downloads/nc4.pdf</vt:lpwstr>
      </vt:variant>
      <vt:variant>
        <vt:lpwstr/>
      </vt:variant>
      <vt:variant>
        <vt:i4>2097251</vt:i4>
      </vt:variant>
      <vt:variant>
        <vt:i4>6</vt:i4>
      </vt:variant>
      <vt:variant>
        <vt:i4>0</vt:i4>
      </vt:variant>
      <vt:variant>
        <vt:i4>5</vt:i4>
      </vt:variant>
      <vt:variant>
        <vt:lpwstr>http://www.irs.gov/</vt:lpwstr>
      </vt:variant>
      <vt:variant>
        <vt:lpwstr/>
      </vt:variant>
      <vt:variant>
        <vt:i4>2097251</vt:i4>
      </vt:variant>
      <vt:variant>
        <vt:i4>3</vt:i4>
      </vt:variant>
      <vt:variant>
        <vt:i4>0</vt:i4>
      </vt:variant>
      <vt:variant>
        <vt:i4>5</vt:i4>
      </vt:variant>
      <vt:variant>
        <vt:lpwstr>http://www.irs.gov/</vt:lpwstr>
      </vt:variant>
      <vt:variant>
        <vt:lpwstr/>
      </vt:variant>
      <vt:variant>
        <vt:i4>8061003</vt:i4>
      </vt:variant>
      <vt:variant>
        <vt:i4>0</vt:i4>
      </vt:variant>
      <vt:variant>
        <vt:i4>0</vt:i4>
      </vt:variant>
      <vt:variant>
        <vt:i4>5</vt:i4>
      </vt:variant>
      <vt:variant>
        <vt:lpwstr>mailto:cathy.mcgill@doa.virginia.gov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Bulletin</dc:title>
  <dc:creator>Ashlyn S. Jinnette</dc:creator>
  <cp:keywords>Payroll Bulletin</cp:keywords>
  <cp:lastModifiedBy>McGill, Cathy (DOA)</cp:lastModifiedBy>
  <cp:revision>27</cp:revision>
  <cp:lastPrinted>2019-12-30T23:07:00Z</cp:lastPrinted>
  <dcterms:created xsi:type="dcterms:W3CDTF">2024-02-10T14:17:00Z</dcterms:created>
  <dcterms:modified xsi:type="dcterms:W3CDTF">2024-02-12T17:20:00Z</dcterms:modified>
  <cp:category>Payroll Bulletin</cp:category>
</cp:coreProperties>
</file>