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F1C5"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14:paraId="514706EC"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2CE159A9" w14:textId="77777777"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14:paraId="1A309D0B" w14:textId="77777777">
        <w:trPr>
          <w:cantSplit/>
        </w:trPr>
        <w:tc>
          <w:tcPr>
            <w:tcW w:w="3366" w:type="dxa"/>
            <w:tcBorders>
              <w:bottom w:val="double" w:sz="6" w:space="0" w:color="auto"/>
            </w:tcBorders>
          </w:tcPr>
          <w:p w14:paraId="5C397EA3" w14:textId="00A710C5" w:rsidR="00CF5444" w:rsidRDefault="00CF5444" w:rsidP="00C2408E">
            <w:pPr>
              <w:pStyle w:val="Header"/>
              <w:rPr>
                <w:b/>
                <w:sz w:val="20"/>
              </w:rPr>
            </w:pPr>
            <w:r>
              <w:rPr>
                <w:b/>
                <w:sz w:val="20"/>
              </w:rPr>
              <w:t xml:space="preserve">Calendar Year </w:t>
            </w:r>
            <w:r w:rsidR="00CB1857">
              <w:rPr>
                <w:b/>
                <w:sz w:val="20"/>
              </w:rPr>
              <w:t>202</w:t>
            </w:r>
            <w:r w:rsidR="003A4A5C">
              <w:rPr>
                <w:b/>
                <w:sz w:val="20"/>
              </w:rPr>
              <w:t>3</w:t>
            </w:r>
          </w:p>
        </w:tc>
        <w:tc>
          <w:tcPr>
            <w:tcW w:w="3366" w:type="dxa"/>
            <w:tcBorders>
              <w:bottom w:val="double" w:sz="6" w:space="0" w:color="auto"/>
            </w:tcBorders>
          </w:tcPr>
          <w:p w14:paraId="24BC0FAE" w14:textId="6882E789" w:rsidR="00CF5444" w:rsidRDefault="00F36F1F" w:rsidP="004F1DA8">
            <w:pPr>
              <w:pStyle w:val="Header"/>
              <w:jc w:val="center"/>
              <w:rPr>
                <w:b/>
                <w:sz w:val="20"/>
              </w:rPr>
            </w:pPr>
            <w:r>
              <w:rPr>
                <w:b/>
                <w:sz w:val="20"/>
              </w:rPr>
              <w:t>August 8</w:t>
            </w:r>
            <w:r w:rsidR="003A4A5C">
              <w:rPr>
                <w:b/>
                <w:sz w:val="20"/>
              </w:rPr>
              <w:t xml:space="preserve">, </w:t>
            </w:r>
            <w:r w:rsidR="00CB1857">
              <w:rPr>
                <w:b/>
                <w:sz w:val="20"/>
              </w:rPr>
              <w:t>202</w:t>
            </w:r>
            <w:r w:rsidR="003A4A5C">
              <w:rPr>
                <w:b/>
                <w:sz w:val="20"/>
              </w:rPr>
              <w:t>3</w:t>
            </w:r>
          </w:p>
        </w:tc>
        <w:tc>
          <w:tcPr>
            <w:tcW w:w="3366" w:type="dxa"/>
            <w:tcBorders>
              <w:bottom w:val="double" w:sz="6" w:space="0" w:color="auto"/>
            </w:tcBorders>
          </w:tcPr>
          <w:p w14:paraId="5DB23F3B" w14:textId="72A4F113" w:rsidR="00CF5444" w:rsidRDefault="00CF5444" w:rsidP="004F1DA8">
            <w:pPr>
              <w:pStyle w:val="Header"/>
              <w:jc w:val="right"/>
              <w:rPr>
                <w:b/>
                <w:sz w:val="20"/>
              </w:rPr>
            </w:pPr>
            <w:r>
              <w:rPr>
                <w:b/>
                <w:sz w:val="20"/>
              </w:rPr>
              <w:t xml:space="preserve">Volume </w:t>
            </w:r>
            <w:r w:rsidR="00CB1857">
              <w:rPr>
                <w:b/>
                <w:sz w:val="20"/>
              </w:rPr>
              <w:t>202</w:t>
            </w:r>
            <w:r w:rsidR="003A4A5C">
              <w:rPr>
                <w:b/>
                <w:sz w:val="20"/>
              </w:rPr>
              <w:t>3</w:t>
            </w:r>
            <w:r>
              <w:rPr>
                <w:b/>
                <w:sz w:val="20"/>
              </w:rPr>
              <w:t>-</w:t>
            </w:r>
            <w:r w:rsidR="00DD0FFA">
              <w:rPr>
                <w:b/>
                <w:sz w:val="20"/>
              </w:rPr>
              <w:t>05</w:t>
            </w:r>
          </w:p>
        </w:tc>
      </w:tr>
    </w:tbl>
    <w:p w14:paraId="560563F8" w14:textId="77777777" w:rsidR="00CF5444" w:rsidRDefault="00CF5444">
      <w:pPr>
        <w:tabs>
          <w:tab w:val="left" w:pos="990"/>
        </w:tabs>
        <w:jc w:val="center"/>
      </w:pPr>
    </w:p>
    <w:p w14:paraId="27D90B0B" w14:textId="77777777" w:rsidR="00AC21E2" w:rsidRDefault="00AC21E2"/>
    <w:tbl>
      <w:tblPr>
        <w:tblW w:w="0" w:type="auto"/>
        <w:tblLook w:val="01E0" w:firstRow="1" w:lastRow="1" w:firstColumn="1" w:lastColumn="1" w:noHBand="0" w:noVBand="0"/>
      </w:tblPr>
      <w:tblGrid>
        <w:gridCol w:w="2225"/>
        <w:gridCol w:w="3990"/>
        <w:gridCol w:w="3721"/>
      </w:tblGrid>
      <w:tr w:rsidR="0056085F" w14:paraId="7EA759FE" w14:textId="77777777" w:rsidTr="00014DB8">
        <w:tc>
          <w:tcPr>
            <w:tcW w:w="2245" w:type="dxa"/>
          </w:tcPr>
          <w:p w14:paraId="4C8978B1" w14:textId="77777777" w:rsidR="0056085F" w:rsidRPr="00014DB8" w:rsidRDefault="0056085F" w:rsidP="00014DB8">
            <w:pPr>
              <w:tabs>
                <w:tab w:val="left" w:pos="990"/>
              </w:tabs>
              <w:spacing w:before="120"/>
              <w:rPr>
                <w:i/>
                <w:sz w:val="32"/>
                <w:szCs w:val="32"/>
              </w:rPr>
            </w:pPr>
            <w:r w:rsidRPr="00014DB8">
              <w:rPr>
                <w:i/>
                <w:sz w:val="32"/>
                <w:szCs w:val="32"/>
              </w:rPr>
              <w:t>In This Issue of the Payroll Bulletin…....</w:t>
            </w:r>
          </w:p>
          <w:p w14:paraId="50E7F405" w14:textId="77777777" w:rsidR="0056085F" w:rsidRPr="00014DB8" w:rsidRDefault="0056085F" w:rsidP="00014DB8">
            <w:pPr>
              <w:spacing w:before="120"/>
              <w:rPr>
                <w:b/>
              </w:rPr>
            </w:pPr>
          </w:p>
        </w:tc>
        <w:tc>
          <w:tcPr>
            <w:tcW w:w="4112" w:type="dxa"/>
          </w:tcPr>
          <w:p w14:paraId="6D8935DC" w14:textId="656B9EB8" w:rsidR="00AC2383" w:rsidRDefault="001A4617" w:rsidP="00014DB8">
            <w:pPr>
              <w:numPr>
                <w:ilvl w:val="0"/>
                <w:numId w:val="2"/>
              </w:numPr>
              <w:tabs>
                <w:tab w:val="left" w:pos="990"/>
              </w:tabs>
              <w:spacing w:before="60"/>
              <w:ind w:left="547"/>
              <w:rPr>
                <w:b/>
                <w:sz w:val="20"/>
              </w:rPr>
            </w:pPr>
            <w:r>
              <w:rPr>
                <w:b/>
                <w:sz w:val="20"/>
              </w:rPr>
              <w:t>Cash Match</w:t>
            </w:r>
          </w:p>
          <w:p w14:paraId="42236BDA" w14:textId="77777777" w:rsidR="00AD5C11" w:rsidRDefault="00AD5C11" w:rsidP="00014DB8">
            <w:pPr>
              <w:numPr>
                <w:ilvl w:val="0"/>
                <w:numId w:val="2"/>
              </w:numPr>
              <w:tabs>
                <w:tab w:val="left" w:pos="990"/>
              </w:tabs>
              <w:spacing w:before="60"/>
              <w:ind w:left="547"/>
              <w:rPr>
                <w:b/>
                <w:sz w:val="20"/>
              </w:rPr>
            </w:pPr>
            <w:r>
              <w:rPr>
                <w:b/>
                <w:sz w:val="20"/>
              </w:rPr>
              <w:t>VRS DCP Payroll Guide</w:t>
            </w:r>
          </w:p>
          <w:p w14:paraId="63B0D995" w14:textId="2D3EB808" w:rsidR="00CF57DB" w:rsidRDefault="00CF57DB" w:rsidP="00014DB8">
            <w:pPr>
              <w:numPr>
                <w:ilvl w:val="0"/>
                <w:numId w:val="2"/>
              </w:numPr>
              <w:tabs>
                <w:tab w:val="left" w:pos="990"/>
              </w:tabs>
              <w:spacing w:before="60"/>
              <w:ind w:left="547"/>
              <w:rPr>
                <w:b/>
                <w:sz w:val="20"/>
              </w:rPr>
            </w:pPr>
            <w:r>
              <w:rPr>
                <w:b/>
                <w:sz w:val="20"/>
              </w:rPr>
              <w:t>Employee State Tax Set Up</w:t>
            </w:r>
          </w:p>
          <w:p w14:paraId="6352579F" w14:textId="24C399F8" w:rsidR="00186ADF" w:rsidRDefault="00AD5C11" w:rsidP="00014DB8">
            <w:pPr>
              <w:numPr>
                <w:ilvl w:val="0"/>
                <w:numId w:val="2"/>
              </w:numPr>
              <w:tabs>
                <w:tab w:val="left" w:pos="990"/>
              </w:tabs>
              <w:spacing w:before="60"/>
              <w:ind w:left="547"/>
              <w:rPr>
                <w:b/>
                <w:sz w:val="20"/>
              </w:rPr>
            </w:pPr>
            <w:r>
              <w:rPr>
                <w:b/>
                <w:sz w:val="20"/>
              </w:rPr>
              <w:t>Other Cardinal Updates</w:t>
            </w:r>
          </w:p>
          <w:p w14:paraId="24D7F94E" w14:textId="36ADDCEC" w:rsidR="005D49E7" w:rsidRPr="00AC21E2" w:rsidRDefault="005D49E7" w:rsidP="00AD5C11">
            <w:pPr>
              <w:tabs>
                <w:tab w:val="left" w:pos="990"/>
              </w:tabs>
              <w:spacing w:before="60"/>
              <w:ind w:left="547"/>
              <w:rPr>
                <w:sz w:val="20"/>
              </w:rPr>
            </w:pPr>
          </w:p>
        </w:tc>
        <w:tc>
          <w:tcPr>
            <w:tcW w:w="3795" w:type="dxa"/>
          </w:tcPr>
          <w:p w14:paraId="0C83DA8A" w14:textId="27F431EE" w:rsidR="0056085F" w:rsidRPr="00014DB8" w:rsidRDefault="0056085F" w:rsidP="00014DB8">
            <w:pPr>
              <w:tabs>
                <w:tab w:val="left" w:pos="990"/>
              </w:tabs>
              <w:spacing w:before="120"/>
              <w:rPr>
                <w:sz w:val="20"/>
              </w:rPr>
            </w:pPr>
            <w:r w:rsidRPr="00014DB8">
              <w:rPr>
                <w:sz w:val="20"/>
              </w:rPr>
              <w:t xml:space="preserve">The Payroll Bulletin is published periodically to provide </w:t>
            </w:r>
            <w:r w:rsidR="005D665C">
              <w:rPr>
                <w:sz w:val="20"/>
              </w:rPr>
              <w:t>HCM</w:t>
            </w:r>
            <w:r w:rsidRPr="00014DB8">
              <w:rPr>
                <w:sz w:val="20"/>
              </w:rPr>
              <w:t xml:space="preserve"> agencies guidance regarding Commonwealth payroll operations.  If you have any questions about the bulletin, please call Cathy McGill at (804) </w:t>
            </w:r>
            <w:r w:rsidR="00ED554E">
              <w:rPr>
                <w:sz w:val="20"/>
              </w:rPr>
              <w:t>225-2245</w:t>
            </w:r>
            <w:r w:rsidRPr="00014DB8">
              <w:rPr>
                <w:sz w:val="20"/>
              </w:rPr>
              <w:t xml:space="preserve"> or </w:t>
            </w:r>
            <w:r w:rsidR="00ED554E">
              <w:rPr>
                <w:sz w:val="20"/>
              </w:rPr>
              <w:t>e</w:t>
            </w:r>
            <w:r w:rsidRPr="00014DB8">
              <w:rPr>
                <w:sz w:val="20"/>
              </w:rPr>
              <w:t xml:space="preserve">mail at </w:t>
            </w:r>
            <w:hyperlink r:id="rId7" w:history="1">
              <w:r w:rsidR="00ED554E" w:rsidRPr="006C5315">
                <w:rPr>
                  <w:rStyle w:val="Hyperlink"/>
                  <w:sz w:val="20"/>
                </w:rPr>
                <w:t>payroll@doa.virginia.gov</w:t>
              </w:r>
            </w:hyperlink>
          </w:p>
          <w:p w14:paraId="39639243" w14:textId="77777777" w:rsidR="0056085F" w:rsidRPr="00014DB8" w:rsidRDefault="0056085F" w:rsidP="00014DB8">
            <w:pPr>
              <w:tabs>
                <w:tab w:val="left" w:pos="990"/>
              </w:tabs>
              <w:spacing w:before="120"/>
              <w:jc w:val="both"/>
              <w:rPr>
                <w:sz w:val="20"/>
                <w:u w:val="single"/>
              </w:rPr>
            </w:pPr>
            <w:r w:rsidRPr="00014DB8">
              <w:rPr>
                <w:sz w:val="20"/>
                <w:u w:val="single"/>
              </w:rPr>
              <w:t>State Payroll Operations</w:t>
            </w:r>
          </w:p>
          <w:p w14:paraId="3BEEDBAC" w14:textId="77777777" w:rsidR="0056085F" w:rsidRPr="00014DB8" w:rsidRDefault="0056085F" w:rsidP="00014DB8">
            <w:pPr>
              <w:tabs>
                <w:tab w:val="left" w:pos="990"/>
              </w:tabs>
              <w:spacing w:before="120"/>
              <w:rPr>
                <w:sz w:val="20"/>
              </w:rPr>
            </w:pPr>
            <w:r w:rsidRPr="00014DB8">
              <w:rPr>
                <w:b/>
                <w:sz w:val="20"/>
              </w:rPr>
              <w:t xml:space="preserve">Director                         </w:t>
            </w:r>
            <w:r w:rsidR="00B15C03">
              <w:rPr>
                <w:b/>
                <w:sz w:val="20"/>
              </w:rPr>
              <w:t>Cathy C. McGill</w:t>
            </w:r>
          </w:p>
          <w:p w14:paraId="556E2C53" w14:textId="77777777" w:rsidR="0056085F" w:rsidRPr="00014DB8" w:rsidRDefault="00B15C03" w:rsidP="00B15C03">
            <w:pPr>
              <w:tabs>
                <w:tab w:val="left" w:pos="990"/>
              </w:tabs>
              <w:spacing w:before="120"/>
              <w:rPr>
                <w:szCs w:val="24"/>
              </w:rPr>
            </w:pPr>
            <w:r>
              <w:rPr>
                <w:sz w:val="20"/>
              </w:rPr>
              <w:t>Assistant</w:t>
            </w:r>
            <w:r w:rsidR="0056085F" w:rsidRPr="00014DB8">
              <w:rPr>
                <w:sz w:val="20"/>
              </w:rPr>
              <w:t xml:space="preserve"> Director          </w:t>
            </w:r>
            <w:r w:rsidR="00DF4DE7">
              <w:rPr>
                <w:sz w:val="20"/>
              </w:rPr>
              <w:t xml:space="preserve"> </w:t>
            </w:r>
            <w:r>
              <w:rPr>
                <w:sz w:val="20"/>
              </w:rPr>
              <w:t>Carmelita Holmes</w:t>
            </w:r>
          </w:p>
        </w:tc>
      </w:tr>
    </w:tbl>
    <w:p w14:paraId="7534706A" w14:textId="77777777" w:rsidR="005B3E5E" w:rsidRDefault="005B3E5E" w:rsidP="005B3E5E">
      <w:pPr>
        <w:pStyle w:val="BlockLine"/>
        <w:spacing w:before="120"/>
        <w:ind w:left="1627"/>
      </w:pPr>
    </w:p>
    <w:p w14:paraId="5453DDAD" w14:textId="3F1DE807" w:rsidR="001A4617" w:rsidRPr="00EF2B82" w:rsidRDefault="00AC2383" w:rsidP="001A4617">
      <w:pPr>
        <w:pStyle w:val="MapTitleContinued"/>
        <w:tabs>
          <w:tab w:val="left" w:pos="2880"/>
        </w:tabs>
        <w:spacing w:after="0"/>
        <w:outlineLvl w:val="0"/>
        <w:rPr>
          <w:rFonts w:ascii="Times New Roman" w:hAnsi="Times New Roman"/>
          <w:sz w:val="28"/>
          <w:szCs w:val="28"/>
        </w:rPr>
      </w:pPr>
      <w:bookmarkStart w:id="0" w:name="_Hlk142123062"/>
      <w:r>
        <w:t xml:space="preserve"> </w:t>
      </w:r>
      <w:r w:rsidR="001A4617">
        <w:rPr>
          <w:rFonts w:ascii="Times New Roman" w:hAnsi="Times New Roman"/>
          <w:sz w:val="28"/>
          <w:szCs w:val="28"/>
        </w:rPr>
        <w:t>Cash Match</w:t>
      </w:r>
      <w:r w:rsidR="001A4617">
        <w:rPr>
          <w:rFonts w:ascii="Times New Roman" w:hAnsi="Times New Roman"/>
          <w:sz w:val="28"/>
          <w:szCs w:val="28"/>
        </w:rPr>
        <w:tab/>
      </w:r>
    </w:p>
    <w:p w14:paraId="07148FA6" w14:textId="77777777" w:rsidR="00CE2BF4" w:rsidRDefault="00CE2BF4" w:rsidP="005B3E5E">
      <w:pPr>
        <w:pStyle w:val="BlockLine"/>
        <w:spacing w:before="120"/>
        <w:ind w:left="162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1A4617" w14:paraId="3EC26089" w14:textId="77777777" w:rsidTr="00A83A56">
        <w:trPr>
          <w:trHeight w:val="3933"/>
        </w:trPr>
        <w:tc>
          <w:tcPr>
            <w:tcW w:w="1615" w:type="dxa"/>
          </w:tcPr>
          <w:p w14:paraId="62405ACD" w14:textId="00E36BE8" w:rsidR="001A4617" w:rsidRPr="0069375F" w:rsidRDefault="001217ED" w:rsidP="001A4617">
            <w:pPr>
              <w:rPr>
                <w:b/>
                <w:bCs/>
              </w:rPr>
            </w:pPr>
            <w:bookmarkStart w:id="1" w:name="_Hlk142123031"/>
            <w:r>
              <w:rPr>
                <w:b/>
                <w:bCs/>
              </w:rPr>
              <w:t>Calculations</w:t>
            </w:r>
          </w:p>
        </w:tc>
        <w:tc>
          <w:tcPr>
            <w:tcW w:w="8311" w:type="dxa"/>
          </w:tcPr>
          <w:p w14:paraId="2E9A4C1A" w14:textId="77777777" w:rsidR="001A4617" w:rsidRPr="00A83A56" w:rsidRDefault="001A4617" w:rsidP="001A4617">
            <w:pPr>
              <w:pStyle w:val="xmsonormal"/>
              <w:rPr>
                <w:rFonts w:ascii="Times New Roman" w:hAnsi="Times New Roman" w:cs="Times New Roman"/>
                <w:sz w:val="24"/>
                <w:szCs w:val="24"/>
              </w:rPr>
            </w:pPr>
            <w:r w:rsidRPr="00A83A56">
              <w:rPr>
                <w:rFonts w:ascii="Times New Roman" w:hAnsi="Times New Roman" w:cs="Times New Roman"/>
                <w:sz w:val="24"/>
                <w:szCs w:val="24"/>
              </w:rPr>
              <w:t xml:space="preserve">The cash match plan was re-evaluated during the development of </w:t>
            </w:r>
            <w:proofErr w:type="gramStart"/>
            <w:r w:rsidRPr="00A83A56">
              <w:rPr>
                <w:rFonts w:ascii="Times New Roman" w:hAnsi="Times New Roman" w:cs="Times New Roman"/>
                <w:sz w:val="24"/>
                <w:szCs w:val="24"/>
              </w:rPr>
              <w:t>Cardinal</w:t>
            </w:r>
            <w:proofErr w:type="gramEnd"/>
            <w:r w:rsidRPr="00A83A56">
              <w:rPr>
                <w:rFonts w:ascii="Times New Roman" w:hAnsi="Times New Roman" w:cs="Times New Roman"/>
                <w:sz w:val="24"/>
                <w:szCs w:val="24"/>
              </w:rPr>
              <w:t xml:space="preserve"> and it was determined that per Code of VA, the match should be calculated </w:t>
            </w:r>
            <w:r w:rsidRPr="0069375F">
              <w:rPr>
                <w:rFonts w:ascii="Times New Roman" w:hAnsi="Times New Roman" w:cs="Times New Roman"/>
                <w:b/>
                <w:bCs/>
                <w:sz w:val="24"/>
                <w:szCs w:val="24"/>
              </w:rPr>
              <w:t>only</w:t>
            </w:r>
            <w:r w:rsidRPr="00A83A56">
              <w:rPr>
                <w:rFonts w:ascii="Times New Roman" w:hAnsi="Times New Roman" w:cs="Times New Roman"/>
                <w:sz w:val="24"/>
                <w:szCs w:val="24"/>
              </w:rPr>
              <w:t xml:space="preserve"> on the amount of the contribution going to the plan associated with the match chosen by the employee.  In other words, if the employee chooses the 457 plan match, the amount is calculated only on the 457 </w:t>
            </w:r>
            <w:proofErr w:type="gramStart"/>
            <w:r w:rsidRPr="00A83A56">
              <w:rPr>
                <w:rFonts w:ascii="Times New Roman" w:hAnsi="Times New Roman" w:cs="Times New Roman"/>
                <w:sz w:val="24"/>
                <w:szCs w:val="24"/>
              </w:rPr>
              <w:t>contribution</w:t>
            </w:r>
            <w:proofErr w:type="gramEnd"/>
            <w:r w:rsidRPr="00A83A56">
              <w:rPr>
                <w:rFonts w:ascii="Times New Roman" w:hAnsi="Times New Roman" w:cs="Times New Roman"/>
                <w:sz w:val="24"/>
                <w:szCs w:val="24"/>
              </w:rPr>
              <w:t>.  If they choose the match for the 403(b) plan, then it is calculated only on the contribution to the 403(b) plan.</w:t>
            </w:r>
          </w:p>
          <w:p w14:paraId="70664B2C" w14:textId="77777777" w:rsidR="001A4617" w:rsidRPr="00A83A56" w:rsidRDefault="001A4617" w:rsidP="001A4617">
            <w:pPr>
              <w:pStyle w:val="xmsonormal"/>
              <w:rPr>
                <w:rFonts w:ascii="Times New Roman" w:hAnsi="Times New Roman" w:cs="Times New Roman"/>
                <w:sz w:val="24"/>
                <w:szCs w:val="24"/>
              </w:rPr>
            </w:pPr>
            <w:r w:rsidRPr="00A83A56">
              <w:rPr>
                <w:rFonts w:ascii="Times New Roman" w:hAnsi="Times New Roman" w:cs="Times New Roman"/>
                <w:sz w:val="24"/>
                <w:szCs w:val="24"/>
              </w:rPr>
              <w:t> </w:t>
            </w:r>
          </w:p>
          <w:p w14:paraId="59E84596" w14:textId="688F6B9F" w:rsidR="001A4617" w:rsidRDefault="001A4617" w:rsidP="00DA034D">
            <w:pPr>
              <w:pStyle w:val="xmsonormal"/>
            </w:pPr>
            <w:r w:rsidRPr="00A83A56">
              <w:rPr>
                <w:rFonts w:ascii="Times New Roman" w:hAnsi="Times New Roman" w:cs="Times New Roman"/>
                <w:sz w:val="24"/>
                <w:szCs w:val="24"/>
              </w:rPr>
              <w:t>When a new enrollment is interfaced the system looks to see if there is already a cash match plan in place.  If so, then it does not change it and the match remains with the plan with the greater longevity.  If new enrollments come in for both plans with the same effective date, then it defaults to the 457 cash match.  The system will set the 403(B) up as no cash match.  If the employee wanted the match based on the 403(b) contribution, then you will need to submit a ticket and ask Cardinal PPS BN to change it.</w:t>
            </w:r>
          </w:p>
        </w:tc>
      </w:tr>
      <w:bookmarkEnd w:id="0"/>
      <w:bookmarkEnd w:id="1"/>
    </w:tbl>
    <w:p w14:paraId="31E8BCE1" w14:textId="77777777" w:rsidR="00BA191C" w:rsidRDefault="00BA191C" w:rsidP="00BA191C">
      <w:pPr>
        <w:pStyle w:val="BlockLine"/>
        <w:spacing w:before="120"/>
        <w:ind w:left="1627"/>
      </w:pPr>
    </w:p>
    <w:p w14:paraId="01464F25" w14:textId="18F4D009" w:rsidR="00BA191C" w:rsidRPr="00EF2B82" w:rsidRDefault="00BA191C" w:rsidP="00BA191C">
      <w:pPr>
        <w:pStyle w:val="MapTitleContinued"/>
        <w:tabs>
          <w:tab w:val="left" w:pos="2880"/>
        </w:tabs>
        <w:spacing w:after="0"/>
        <w:outlineLvl w:val="0"/>
        <w:rPr>
          <w:rFonts w:ascii="Times New Roman" w:hAnsi="Times New Roman"/>
          <w:sz w:val="28"/>
          <w:szCs w:val="28"/>
        </w:rPr>
      </w:pPr>
      <w:r>
        <w:rPr>
          <w:rFonts w:ascii="Times New Roman" w:hAnsi="Times New Roman"/>
          <w:sz w:val="28"/>
          <w:szCs w:val="28"/>
        </w:rPr>
        <w:t xml:space="preserve">VRS </w:t>
      </w:r>
      <w:r w:rsidR="00AD5C11">
        <w:rPr>
          <w:rFonts w:ascii="Times New Roman" w:hAnsi="Times New Roman"/>
          <w:sz w:val="28"/>
          <w:szCs w:val="28"/>
        </w:rPr>
        <w:t xml:space="preserve">DCP </w:t>
      </w:r>
      <w:r>
        <w:rPr>
          <w:rFonts w:ascii="Times New Roman" w:hAnsi="Times New Roman"/>
          <w:sz w:val="28"/>
          <w:szCs w:val="28"/>
        </w:rPr>
        <w:t>Payroll Guide</w:t>
      </w:r>
      <w:r>
        <w:rPr>
          <w:rFonts w:ascii="Times New Roman" w:hAnsi="Times New Roman"/>
          <w:sz w:val="28"/>
          <w:szCs w:val="28"/>
        </w:rPr>
        <w:tab/>
      </w:r>
    </w:p>
    <w:p w14:paraId="0156E4E2" w14:textId="77777777" w:rsidR="00BA191C" w:rsidRDefault="00BA191C" w:rsidP="00BA191C">
      <w:pPr>
        <w:pStyle w:val="BlockLine"/>
        <w:spacing w:before="120"/>
        <w:ind w:left="162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BA191C" w14:paraId="6A22BBCB" w14:textId="77777777" w:rsidTr="00BA191C">
        <w:trPr>
          <w:trHeight w:val="1188"/>
        </w:trPr>
        <w:tc>
          <w:tcPr>
            <w:tcW w:w="1615" w:type="dxa"/>
          </w:tcPr>
          <w:p w14:paraId="48A2D0D7" w14:textId="3744319F" w:rsidR="00BA191C" w:rsidRPr="0069375F" w:rsidRDefault="00BA191C" w:rsidP="001F3E5B">
            <w:pPr>
              <w:rPr>
                <w:b/>
                <w:bCs/>
              </w:rPr>
            </w:pPr>
          </w:p>
        </w:tc>
        <w:tc>
          <w:tcPr>
            <w:tcW w:w="8311" w:type="dxa"/>
          </w:tcPr>
          <w:p w14:paraId="1B3DBFB3" w14:textId="0BA7EDD2" w:rsidR="00455E9D" w:rsidRDefault="00BA191C" w:rsidP="00BA191C">
            <w:r>
              <w:t xml:space="preserve">The updated </w:t>
            </w:r>
            <w:r w:rsidR="00627979">
              <w:t>Defined Contributions Plan VRS Centralized Agency P</w:t>
            </w:r>
            <w:r>
              <w:t xml:space="preserve">ayroll </w:t>
            </w:r>
            <w:r w:rsidR="00627979">
              <w:t>G</w:t>
            </w:r>
            <w:r>
              <w:t xml:space="preserve">uide is now available: </w:t>
            </w:r>
          </w:p>
          <w:p w14:paraId="5378AD88" w14:textId="77777777" w:rsidR="00455E9D" w:rsidRDefault="00455E9D" w:rsidP="00BA191C"/>
          <w:p w14:paraId="57D8D21B" w14:textId="110BFE63" w:rsidR="00BA191C" w:rsidRDefault="00071CF4" w:rsidP="001F3E5B">
            <w:pPr>
              <w:pStyle w:val="xmsonormal"/>
              <w:rPr>
                <w:rFonts w:ascii="Times New Roman" w:eastAsia="Times New Roman" w:hAnsi="Times New Roman" w:cs="Times New Roman"/>
                <w:sz w:val="24"/>
                <w:szCs w:val="20"/>
              </w:rPr>
            </w:pPr>
            <w:hyperlink r:id="rId8" w:history="1">
              <w:r w:rsidR="00627979" w:rsidRPr="00924356">
                <w:rPr>
                  <w:rStyle w:val="Hyperlink"/>
                  <w:rFonts w:ascii="Times New Roman" w:eastAsia="Times New Roman" w:hAnsi="Times New Roman" w:cs="Times New Roman"/>
                  <w:sz w:val="24"/>
                  <w:szCs w:val="20"/>
                </w:rPr>
                <w:t>https://www.missionsq.org/prebuilt/apps/downloadDoc.asp</w:t>
              </w:r>
            </w:hyperlink>
          </w:p>
          <w:p w14:paraId="5EC5ED05" w14:textId="510D34AA" w:rsidR="00627979" w:rsidRDefault="00627979" w:rsidP="001F3E5B">
            <w:pPr>
              <w:pStyle w:val="xmsonormal"/>
            </w:pPr>
          </w:p>
        </w:tc>
      </w:tr>
    </w:tbl>
    <w:p w14:paraId="2F7DC6C9" w14:textId="15FD4C5C" w:rsidR="009A1BC5" w:rsidRDefault="00C429EC" w:rsidP="002E7B28">
      <w:pPr>
        <w:pStyle w:val="BlockLine"/>
        <w:ind w:left="1620"/>
        <w:jc w:val="right"/>
        <w:rPr>
          <w:i/>
          <w:iCs/>
          <w:sz w:val="16"/>
          <w:szCs w:val="16"/>
        </w:rPr>
      </w:pPr>
      <w:proofErr w:type="gramStart"/>
      <w:r>
        <w:rPr>
          <w:i/>
          <w:iCs/>
          <w:sz w:val="16"/>
          <w:szCs w:val="16"/>
        </w:rPr>
        <w:t>Continued</w:t>
      </w:r>
      <w:r w:rsidR="002E7B28">
        <w:rPr>
          <w:i/>
          <w:iCs/>
          <w:sz w:val="16"/>
          <w:szCs w:val="16"/>
        </w:rPr>
        <w:t xml:space="preserve"> </w:t>
      </w:r>
      <w:r>
        <w:rPr>
          <w:i/>
          <w:iCs/>
          <w:sz w:val="16"/>
          <w:szCs w:val="16"/>
        </w:rPr>
        <w:t>on</w:t>
      </w:r>
      <w:proofErr w:type="gramEnd"/>
      <w:r>
        <w:rPr>
          <w:i/>
          <w:iCs/>
          <w:sz w:val="16"/>
          <w:szCs w:val="16"/>
        </w:rPr>
        <w:t xml:space="preserve"> </w:t>
      </w:r>
      <w:r w:rsidR="002E7B28">
        <w:rPr>
          <w:i/>
          <w:iCs/>
          <w:sz w:val="16"/>
          <w:szCs w:val="16"/>
        </w:rPr>
        <w:t>the next page</w:t>
      </w:r>
    </w:p>
    <w:p w14:paraId="1B794898" w14:textId="77777777" w:rsidR="002E7B28" w:rsidRDefault="002E7B28" w:rsidP="002E7B28"/>
    <w:p w14:paraId="0EF89ECE" w14:textId="77777777" w:rsidR="002E7B28" w:rsidRDefault="002E7B28" w:rsidP="002E7B28"/>
    <w:p w14:paraId="2383CEF1" w14:textId="77777777" w:rsidR="002E7B28" w:rsidRDefault="002E7B28" w:rsidP="002E7B28"/>
    <w:p w14:paraId="1FAFFA37" w14:textId="77777777" w:rsidR="002E7B28" w:rsidRDefault="002E7B28" w:rsidP="002E7B28"/>
    <w:p w14:paraId="2B72ABD3" w14:textId="77777777" w:rsidR="009A4E8E" w:rsidRDefault="009A4E8E">
      <w:pPr>
        <w:rPr>
          <w:b/>
          <w:sz w:val="28"/>
          <w:szCs w:val="28"/>
        </w:rPr>
      </w:pPr>
      <w:r>
        <w:rPr>
          <w:sz w:val="28"/>
          <w:szCs w:val="28"/>
        </w:rPr>
        <w:br w:type="page"/>
      </w:r>
    </w:p>
    <w:p w14:paraId="7CD3BBC2" w14:textId="61E7A1C7" w:rsidR="00DA034D" w:rsidRPr="00EF2B82" w:rsidRDefault="00DA034D" w:rsidP="00DA034D">
      <w:pPr>
        <w:pStyle w:val="MapTitleContinued"/>
        <w:tabs>
          <w:tab w:val="left" w:pos="2880"/>
        </w:tabs>
        <w:spacing w:after="0"/>
        <w:outlineLvl w:val="0"/>
        <w:rPr>
          <w:rFonts w:ascii="Times New Roman" w:hAnsi="Times New Roman"/>
          <w:sz w:val="28"/>
          <w:szCs w:val="28"/>
        </w:rPr>
      </w:pPr>
      <w:r>
        <w:rPr>
          <w:rFonts w:ascii="Times New Roman" w:hAnsi="Times New Roman"/>
          <w:sz w:val="28"/>
          <w:szCs w:val="28"/>
        </w:rPr>
        <w:lastRenderedPageBreak/>
        <w:t>Employee State Tax Set Up</w:t>
      </w:r>
      <w:r>
        <w:rPr>
          <w:rFonts w:ascii="Times New Roman" w:hAnsi="Times New Roman"/>
          <w:sz w:val="28"/>
          <w:szCs w:val="28"/>
        </w:rPr>
        <w:tab/>
      </w:r>
    </w:p>
    <w:p w14:paraId="61D6F218" w14:textId="77777777" w:rsidR="00DA034D" w:rsidRDefault="00DA034D" w:rsidP="00DA034D">
      <w:pPr>
        <w:pStyle w:val="BlockLine"/>
        <w:spacing w:before="120"/>
        <w:ind w:left="162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DA034D" w14:paraId="5C75A5CA" w14:textId="77777777" w:rsidTr="001F3E5B">
        <w:trPr>
          <w:trHeight w:val="4653"/>
        </w:trPr>
        <w:tc>
          <w:tcPr>
            <w:tcW w:w="1615" w:type="dxa"/>
          </w:tcPr>
          <w:p w14:paraId="0E125CDC" w14:textId="09924FD9" w:rsidR="00DA034D" w:rsidRPr="0069375F" w:rsidRDefault="0053406A" w:rsidP="001F3E5B">
            <w:pPr>
              <w:rPr>
                <w:b/>
                <w:bCs/>
                <w:szCs w:val="24"/>
              </w:rPr>
            </w:pPr>
            <w:r w:rsidRPr="0069375F">
              <w:rPr>
                <w:b/>
                <w:bCs/>
                <w:szCs w:val="24"/>
              </w:rPr>
              <w:t xml:space="preserve">Change in </w:t>
            </w:r>
            <w:r w:rsidR="00DA034D" w:rsidRPr="0069375F">
              <w:rPr>
                <w:b/>
                <w:bCs/>
                <w:szCs w:val="24"/>
              </w:rPr>
              <w:t>Default Set Up</w:t>
            </w:r>
          </w:p>
        </w:tc>
        <w:tc>
          <w:tcPr>
            <w:tcW w:w="8311" w:type="dxa"/>
          </w:tcPr>
          <w:p w14:paraId="5484F5ED" w14:textId="69AC20B0" w:rsidR="00DA034D" w:rsidRDefault="00DA034D" w:rsidP="001F3E5B">
            <w:pPr>
              <w:pStyle w:val="xmsonormal"/>
              <w:rPr>
                <w:rFonts w:ascii="Times New Roman" w:hAnsi="Times New Roman" w:cs="Times New Roman"/>
                <w:sz w:val="24"/>
                <w:szCs w:val="24"/>
              </w:rPr>
            </w:pPr>
            <w:r w:rsidRPr="00A83A56">
              <w:rPr>
                <w:rFonts w:ascii="Times New Roman" w:hAnsi="Times New Roman" w:cs="Times New Roman"/>
                <w:sz w:val="24"/>
                <w:szCs w:val="24"/>
              </w:rPr>
              <w:t xml:space="preserve">Cardinal </w:t>
            </w:r>
            <w:r w:rsidR="00733525">
              <w:rPr>
                <w:rFonts w:ascii="Times New Roman" w:hAnsi="Times New Roman" w:cs="Times New Roman"/>
                <w:sz w:val="24"/>
                <w:szCs w:val="24"/>
              </w:rPr>
              <w:t xml:space="preserve">HCM </w:t>
            </w:r>
            <w:r w:rsidRPr="00A83A56">
              <w:rPr>
                <w:rFonts w:ascii="Times New Roman" w:hAnsi="Times New Roman" w:cs="Times New Roman"/>
                <w:sz w:val="24"/>
                <w:szCs w:val="24"/>
              </w:rPr>
              <w:t xml:space="preserve">was originally configured to automatically create the employee State Tax Data Record based on both the employee home address in the Person record and the tax location code on the Job Data record.  The resident tax record was created for the state in the home address and the work </w:t>
            </w:r>
            <w:r w:rsidR="00D3122A">
              <w:rPr>
                <w:rFonts w:ascii="Times New Roman" w:hAnsi="Times New Roman" w:cs="Times New Roman"/>
                <w:sz w:val="24"/>
                <w:szCs w:val="24"/>
              </w:rPr>
              <w:t xml:space="preserve">(UI) </w:t>
            </w:r>
            <w:r w:rsidRPr="00A83A56">
              <w:rPr>
                <w:rFonts w:ascii="Times New Roman" w:hAnsi="Times New Roman" w:cs="Times New Roman"/>
                <w:sz w:val="24"/>
                <w:szCs w:val="24"/>
              </w:rPr>
              <w:t>tax record was created for the state in the tax location code.  Unless the employee lives and works in states with a reciprocal agreement AND the agency has chosen to honor the reciprocal agreement, this set up is not usually correct.  If there is no reciprocal agreement between two states (usually states that share a border), then the employee’s taxable wages must always be reported to the state in which the employee physically works.</w:t>
            </w:r>
          </w:p>
          <w:p w14:paraId="7A65A864" w14:textId="77777777" w:rsidR="00A83A56" w:rsidRDefault="00A83A56" w:rsidP="001F3E5B">
            <w:pPr>
              <w:pStyle w:val="xmsonormal"/>
              <w:rPr>
                <w:rFonts w:ascii="Times New Roman" w:hAnsi="Times New Roman" w:cs="Times New Roman"/>
                <w:sz w:val="24"/>
                <w:szCs w:val="24"/>
              </w:rPr>
            </w:pPr>
          </w:p>
          <w:p w14:paraId="107808F0" w14:textId="4CD1C7B6" w:rsidR="00A54684" w:rsidRPr="00A54684" w:rsidRDefault="00A83A56" w:rsidP="001F3E5B">
            <w:pPr>
              <w:pStyle w:val="xmsonormal"/>
              <w:rPr>
                <w:rFonts w:ascii="Times New Roman" w:hAnsi="Times New Roman" w:cs="Times New Roman"/>
                <w:b/>
                <w:bCs/>
                <w:sz w:val="24"/>
                <w:szCs w:val="24"/>
              </w:rPr>
            </w:pPr>
            <w:r w:rsidRPr="00A54684">
              <w:rPr>
                <w:rFonts w:ascii="Times New Roman" w:hAnsi="Times New Roman" w:cs="Times New Roman"/>
                <w:b/>
                <w:bCs/>
                <w:sz w:val="24"/>
                <w:szCs w:val="24"/>
              </w:rPr>
              <w:t xml:space="preserve">Effective August 10, 2023, the State Tax Data records for all new hires will be set up based only on the state in the tax location code on the Job Data record.  </w:t>
            </w:r>
            <w:r w:rsidR="00D3122A" w:rsidRPr="00A54684">
              <w:rPr>
                <w:rFonts w:ascii="Times New Roman" w:hAnsi="Times New Roman" w:cs="Times New Roman"/>
                <w:b/>
                <w:bCs/>
                <w:sz w:val="24"/>
                <w:szCs w:val="24"/>
              </w:rPr>
              <w:t>There will be one record and the boxes for resident and UI state will be checked.</w:t>
            </w:r>
            <w:r w:rsidR="00915816">
              <w:rPr>
                <w:rFonts w:ascii="Times New Roman" w:hAnsi="Times New Roman" w:cs="Times New Roman"/>
                <w:b/>
                <w:bCs/>
                <w:sz w:val="24"/>
                <w:szCs w:val="24"/>
              </w:rPr>
              <w:t xml:space="preserve">  No changes will be made to existing records.</w:t>
            </w:r>
          </w:p>
          <w:p w14:paraId="3A5E681C" w14:textId="77777777" w:rsidR="00A54684" w:rsidRDefault="00A54684" w:rsidP="001F3E5B">
            <w:pPr>
              <w:pStyle w:val="xmsonormal"/>
              <w:rPr>
                <w:rFonts w:ascii="Times New Roman" w:hAnsi="Times New Roman" w:cs="Times New Roman"/>
                <w:sz w:val="24"/>
                <w:szCs w:val="24"/>
              </w:rPr>
            </w:pPr>
          </w:p>
          <w:p w14:paraId="67D52AED" w14:textId="77777777" w:rsidR="00A54684" w:rsidRDefault="00A83A56" w:rsidP="001F3E5B">
            <w:pPr>
              <w:pStyle w:val="xmsonormal"/>
              <w:rPr>
                <w:rFonts w:ascii="Times New Roman" w:hAnsi="Times New Roman" w:cs="Times New Roman"/>
                <w:sz w:val="24"/>
                <w:szCs w:val="24"/>
              </w:rPr>
            </w:pPr>
            <w:r>
              <w:rPr>
                <w:rFonts w:ascii="Times New Roman" w:hAnsi="Times New Roman" w:cs="Times New Roman"/>
                <w:sz w:val="24"/>
                <w:szCs w:val="24"/>
              </w:rPr>
              <w:t>If there is a reciprocal agreement between the state where the employee resides and the state where the employee physically works, then manual changes to the State Tax Data record may be required.</w:t>
            </w:r>
            <w:r w:rsidR="00D3122A">
              <w:rPr>
                <w:rFonts w:ascii="Times New Roman" w:hAnsi="Times New Roman" w:cs="Times New Roman"/>
                <w:sz w:val="24"/>
                <w:szCs w:val="24"/>
              </w:rPr>
              <w:t xml:space="preserve">  It is imperative that the Tax Location Code on the job data record accurately reflect</w:t>
            </w:r>
            <w:r w:rsidR="00A54684">
              <w:rPr>
                <w:rFonts w:ascii="Times New Roman" w:hAnsi="Times New Roman" w:cs="Times New Roman"/>
                <w:sz w:val="24"/>
                <w:szCs w:val="24"/>
              </w:rPr>
              <w:t>s</w:t>
            </w:r>
            <w:r w:rsidR="00D3122A">
              <w:rPr>
                <w:rFonts w:ascii="Times New Roman" w:hAnsi="Times New Roman" w:cs="Times New Roman"/>
                <w:sz w:val="24"/>
                <w:szCs w:val="24"/>
              </w:rPr>
              <w:t xml:space="preserve"> the physical work location.</w:t>
            </w:r>
          </w:p>
          <w:p w14:paraId="6A181C02" w14:textId="77777777" w:rsidR="00A54684" w:rsidRDefault="00A54684" w:rsidP="001F3E5B">
            <w:pPr>
              <w:pStyle w:val="xmsonormal"/>
              <w:rPr>
                <w:rFonts w:ascii="Times New Roman" w:hAnsi="Times New Roman" w:cs="Times New Roman"/>
                <w:sz w:val="24"/>
                <w:szCs w:val="24"/>
              </w:rPr>
            </w:pPr>
          </w:p>
          <w:p w14:paraId="7FE70347" w14:textId="26E75CA6" w:rsidR="004322FC" w:rsidRPr="00A83A56" w:rsidRDefault="004322FC" w:rsidP="00915816">
            <w:pPr>
              <w:pStyle w:val="xmsonormal"/>
              <w:rPr>
                <w:rFonts w:ascii="Times New Roman" w:hAnsi="Times New Roman" w:cs="Times New Roman"/>
                <w:sz w:val="24"/>
                <w:szCs w:val="24"/>
              </w:rPr>
            </w:pPr>
            <w:r>
              <w:rPr>
                <w:rFonts w:ascii="Times New Roman" w:hAnsi="Times New Roman" w:cs="Times New Roman"/>
                <w:sz w:val="24"/>
                <w:szCs w:val="24"/>
              </w:rPr>
              <w:t xml:space="preserve">There is a data query that may be used to review the Tax Data records for one or all employees:  </w:t>
            </w:r>
            <w:r w:rsidRPr="004322FC">
              <w:rPr>
                <w:rFonts w:ascii="Times New Roman" w:hAnsi="Times New Roman" w:cs="Times New Roman"/>
                <w:b/>
                <w:bCs/>
                <w:sz w:val="24"/>
                <w:szCs w:val="24"/>
              </w:rPr>
              <w:t>V_PY_EMP_TAX_SETUP - Employee Tax Data Extract</w:t>
            </w:r>
            <w:r w:rsidR="00915816">
              <w:rPr>
                <w:rFonts w:ascii="Times New Roman" w:hAnsi="Times New Roman" w:cs="Times New Roman"/>
                <w:b/>
                <w:bCs/>
                <w:sz w:val="24"/>
                <w:szCs w:val="24"/>
              </w:rPr>
              <w:t xml:space="preserve">.  </w:t>
            </w:r>
            <w:r w:rsidR="00915816">
              <w:rPr>
                <w:rFonts w:ascii="Times New Roman" w:hAnsi="Times New Roman" w:cs="Times New Roman"/>
                <w:sz w:val="24"/>
                <w:szCs w:val="24"/>
              </w:rPr>
              <w:t xml:space="preserve">The tax location code can be obtained in the </w:t>
            </w:r>
            <w:r w:rsidR="00915816" w:rsidRPr="00915816">
              <w:rPr>
                <w:rFonts w:ascii="Times New Roman" w:hAnsi="Times New Roman" w:cs="Times New Roman"/>
                <w:b/>
                <w:bCs/>
                <w:sz w:val="24"/>
                <w:szCs w:val="24"/>
              </w:rPr>
              <w:t>V_HR_JOB_QUERY - Query to report Job Info</w:t>
            </w:r>
            <w:r w:rsidR="00915816">
              <w:rPr>
                <w:rFonts w:ascii="Times New Roman" w:hAnsi="Times New Roman" w:cs="Times New Roman"/>
                <w:b/>
                <w:bCs/>
                <w:sz w:val="24"/>
                <w:szCs w:val="24"/>
              </w:rPr>
              <w:t xml:space="preserve">.  </w:t>
            </w:r>
            <w:r w:rsidR="00915816" w:rsidRPr="00915816">
              <w:rPr>
                <w:rFonts w:ascii="Times New Roman" w:hAnsi="Times New Roman" w:cs="Times New Roman"/>
                <w:sz w:val="24"/>
                <w:szCs w:val="24"/>
              </w:rPr>
              <w:t xml:space="preserve">We hope to have an additional data query available soon that will </w:t>
            </w:r>
            <w:r w:rsidR="00915816">
              <w:rPr>
                <w:rFonts w:ascii="Times New Roman" w:hAnsi="Times New Roman" w:cs="Times New Roman"/>
                <w:sz w:val="24"/>
                <w:szCs w:val="24"/>
              </w:rPr>
              <w:t>provide</w:t>
            </w:r>
            <w:r w:rsidR="00915816" w:rsidRPr="00915816">
              <w:rPr>
                <w:rFonts w:ascii="Times New Roman" w:hAnsi="Times New Roman" w:cs="Times New Roman"/>
                <w:sz w:val="24"/>
                <w:szCs w:val="24"/>
              </w:rPr>
              <w:t xml:space="preserve"> the </w:t>
            </w:r>
            <w:r w:rsidR="00915816">
              <w:rPr>
                <w:rFonts w:ascii="Times New Roman" w:hAnsi="Times New Roman" w:cs="Times New Roman"/>
                <w:sz w:val="24"/>
                <w:szCs w:val="24"/>
              </w:rPr>
              <w:t xml:space="preserve">tax location code, the resident </w:t>
            </w:r>
            <w:proofErr w:type="gramStart"/>
            <w:r w:rsidR="00915816">
              <w:rPr>
                <w:rFonts w:ascii="Times New Roman" w:hAnsi="Times New Roman" w:cs="Times New Roman"/>
                <w:sz w:val="24"/>
                <w:szCs w:val="24"/>
              </w:rPr>
              <w:t>state</w:t>
            </w:r>
            <w:proofErr w:type="gramEnd"/>
            <w:r w:rsidR="00915816">
              <w:rPr>
                <w:rFonts w:ascii="Times New Roman" w:hAnsi="Times New Roman" w:cs="Times New Roman"/>
                <w:sz w:val="24"/>
                <w:szCs w:val="24"/>
              </w:rPr>
              <w:t xml:space="preserve"> and the work state in the same query.</w:t>
            </w:r>
          </w:p>
        </w:tc>
      </w:tr>
    </w:tbl>
    <w:p w14:paraId="71A0F43E" w14:textId="77777777" w:rsidR="005D0989" w:rsidRDefault="005D0989" w:rsidP="005D0989">
      <w:pPr>
        <w:pStyle w:val="BlockLine"/>
        <w:spacing w:before="120"/>
        <w:ind w:left="1627"/>
      </w:pPr>
    </w:p>
    <w:p w14:paraId="13F9CB17" w14:textId="58573826" w:rsidR="005D0989" w:rsidRPr="00EF2B82" w:rsidRDefault="005D0989" w:rsidP="005D0989">
      <w:pPr>
        <w:pStyle w:val="MapTitleContinued"/>
        <w:spacing w:after="0"/>
        <w:outlineLvl w:val="0"/>
        <w:rPr>
          <w:rFonts w:ascii="Times New Roman" w:hAnsi="Times New Roman"/>
          <w:sz w:val="28"/>
          <w:szCs w:val="28"/>
        </w:rPr>
      </w:pPr>
      <w:r>
        <w:rPr>
          <w:rFonts w:ascii="Times New Roman" w:hAnsi="Times New Roman"/>
          <w:sz w:val="28"/>
          <w:szCs w:val="28"/>
        </w:rPr>
        <w:t>Other Cardinal Updates</w:t>
      </w:r>
    </w:p>
    <w:p w14:paraId="70F0E7E7" w14:textId="77777777" w:rsidR="005D0989" w:rsidRDefault="005D0989" w:rsidP="005D0989">
      <w:pPr>
        <w:pStyle w:val="BlockLine"/>
        <w:spacing w:before="120"/>
        <w:ind w:left="1627"/>
      </w:pPr>
    </w:p>
    <w:tbl>
      <w:tblPr>
        <w:tblW w:w="10188" w:type="dxa"/>
        <w:tblLayout w:type="fixed"/>
        <w:tblLook w:val="0000" w:firstRow="0" w:lastRow="0" w:firstColumn="0" w:lastColumn="0" w:noHBand="0" w:noVBand="0"/>
      </w:tblPr>
      <w:tblGrid>
        <w:gridCol w:w="1620"/>
        <w:gridCol w:w="8568"/>
      </w:tblGrid>
      <w:tr w:rsidR="005D0989" w14:paraId="0DDF4191" w14:textId="77777777" w:rsidTr="00AF575F">
        <w:trPr>
          <w:cantSplit/>
          <w:trHeight w:val="1755"/>
        </w:trPr>
        <w:tc>
          <w:tcPr>
            <w:tcW w:w="1620" w:type="dxa"/>
          </w:tcPr>
          <w:p w14:paraId="64FD6BBF" w14:textId="726EB6ED" w:rsidR="005D0989" w:rsidRDefault="005D0989" w:rsidP="001F3E5B">
            <w:pPr>
              <w:pStyle w:val="Heading5"/>
            </w:pPr>
            <w:bookmarkStart w:id="2" w:name="_Hlk142305461"/>
            <w:r>
              <w:t>COVA Detail Payroll Expenditures</w:t>
            </w:r>
          </w:p>
        </w:tc>
        <w:tc>
          <w:tcPr>
            <w:tcW w:w="8568" w:type="dxa"/>
          </w:tcPr>
          <w:p w14:paraId="6A3CEA20" w14:textId="0326C98B" w:rsidR="002B568D" w:rsidRDefault="002B568D" w:rsidP="00AF575F">
            <w:pPr>
              <w:pStyle w:val="NormalWeb"/>
              <w:spacing w:before="0" w:beforeAutospacing="0" w:after="0" w:afterAutospacing="0"/>
              <w:rPr>
                <w:rFonts w:ascii="Times New Roman" w:hAnsi="Times New Roman"/>
                <w:sz w:val="24"/>
                <w:szCs w:val="24"/>
              </w:rPr>
            </w:pPr>
            <w:r>
              <w:rPr>
                <w:rFonts w:ascii="Times New Roman" w:hAnsi="Times New Roman"/>
                <w:sz w:val="24"/>
                <w:szCs w:val="24"/>
              </w:rPr>
              <w:t>This report now includes:</w:t>
            </w:r>
          </w:p>
          <w:p w14:paraId="691B6EB4" w14:textId="5194EAE7" w:rsidR="005D0989" w:rsidRDefault="002B568D" w:rsidP="00AF575F">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 xml:space="preserve">all </w:t>
            </w:r>
            <w:r w:rsidR="005D0989" w:rsidRPr="00A83A56">
              <w:rPr>
                <w:rFonts w:ascii="Times New Roman" w:hAnsi="Times New Roman"/>
                <w:sz w:val="24"/>
                <w:szCs w:val="24"/>
              </w:rPr>
              <w:t>employer taxes processed</w:t>
            </w:r>
            <w:r>
              <w:rPr>
                <w:rFonts w:ascii="Times New Roman" w:hAnsi="Times New Roman"/>
                <w:sz w:val="24"/>
                <w:szCs w:val="24"/>
              </w:rPr>
              <w:t xml:space="preserve"> (FICA will be charged to 5011120 and other employer taxes paid will be charged to 5011550, Other Employer State Taxes)</w:t>
            </w:r>
          </w:p>
          <w:p w14:paraId="2ADDC75B" w14:textId="40ACB76F" w:rsidR="002B568D" w:rsidRDefault="002B568D" w:rsidP="00AF575F">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includes employees with employer taxes or benefits processed and no earnings</w:t>
            </w:r>
          </w:p>
          <w:p w14:paraId="2B299DF0" w14:textId="6230C32F" w:rsidR="002B568D" w:rsidRDefault="002B568D" w:rsidP="00AF575F">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includes employee department id and position number</w:t>
            </w:r>
          </w:p>
          <w:p w14:paraId="22614AC8" w14:textId="77777777" w:rsidR="005D0989" w:rsidRDefault="002B568D" w:rsidP="00AF575F">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check date range added to selection parameters</w:t>
            </w:r>
          </w:p>
          <w:p w14:paraId="7B3F9F81" w14:textId="77777777" w:rsidR="00D6476B" w:rsidRDefault="00D6476B" w:rsidP="00AF575F">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employee Id added to selection parameters</w:t>
            </w:r>
          </w:p>
          <w:p w14:paraId="3C39BB9D" w14:textId="7F60C961" w:rsidR="00D6476B" w:rsidRPr="002B568D" w:rsidRDefault="00D6476B" w:rsidP="00AF575F">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earnings code added to selection parameters</w:t>
            </w:r>
          </w:p>
        </w:tc>
      </w:tr>
    </w:tbl>
    <w:p w14:paraId="48E30EBF" w14:textId="77777777" w:rsidR="005D0989" w:rsidRDefault="005D0989" w:rsidP="005D0989">
      <w:pPr>
        <w:pStyle w:val="BlockLine"/>
        <w:spacing w:before="120"/>
        <w:ind w:left="1627"/>
      </w:pPr>
    </w:p>
    <w:tbl>
      <w:tblPr>
        <w:tblW w:w="10188" w:type="dxa"/>
        <w:tblLayout w:type="fixed"/>
        <w:tblLook w:val="0000" w:firstRow="0" w:lastRow="0" w:firstColumn="0" w:lastColumn="0" w:noHBand="0" w:noVBand="0"/>
      </w:tblPr>
      <w:tblGrid>
        <w:gridCol w:w="1620"/>
        <w:gridCol w:w="8568"/>
      </w:tblGrid>
      <w:tr w:rsidR="00F37920" w14:paraId="5A5837A8" w14:textId="77777777" w:rsidTr="00C72DC6">
        <w:trPr>
          <w:cantSplit/>
          <w:trHeight w:val="1368"/>
        </w:trPr>
        <w:tc>
          <w:tcPr>
            <w:tcW w:w="1620" w:type="dxa"/>
          </w:tcPr>
          <w:p w14:paraId="27D8431B" w14:textId="670F45CE" w:rsidR="00F37920" w:rsidRDefault="00F37920" w:rsidP="001F3E5B">
            <w:pPr>
              <w:pStyle w:val="Heading5"/>
            </w:pPr>
            <w:r>
              <w:t>Employee Self Service Job Aid</w:t>
            </w:r>
          </w:p>
        </w:tc>
        <w:tc>
          <w:tcPr>
            <w:tcW w:w="8568" w:type="dxa"/>
          </w:tcPr>
          <w:p w14:paraId="20C5ABB0" w14:textId="0CB45E0A" w:rsidR="00F37920" w:rsidRPr="002B568D" w:rsidRDefault="00F37920" w:rsidP="00F37920">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A job aid has been added to Employee Self Service to </w:t>
            </w:r>
            <w:r w:rsidRPr="00F37920">
              <w:rPr>
                <w:rFonts w:ascii="Times New Roman" w:hAnsi="Times New Roman"/>
                <w:color w:val="000000"/>
                <w:sz w:val="24"/>
                <w:szCs w:val="20"/>
              </w:rPr>
              <w:t>include more detailed descriptions of the various earnings code, etc</w:t>
            </w:r>
            <w:r>
              <w:rPr>
                <w:rFonts w:ascii="Times New Roman" w:hAnsi="Times New Roman"/>
                <w:color w:val="000000"/>
                <w:sz w:val="24"/>
                <w:szCs w:val="20"/>
              </w:rPr>
              <w:t xml:space="preserve">. so that </w:t>
            </w:r>
            <w:r w:rsidRPr="00F37920">
              <w:rPr>
                <w:rFonts w:ascii="Times New Roman" w:hAnsi="Times New Roman"/>
                <w:color w:val="000000"/>
                <w:sz w:val="24"/>
                <w:szCs w:val="20"/>
              </w:rPr>
              <w:t xml:space="preserve">employees </w:t>
            </w:r>
            <w:r>
              <w:rPr>
                <w:rFonts w:ascii="Times New Roman" w:hAnsi="Times New Roman"/>
                <w:color w:val="000000"/>
                <w:sz w:val="24"/>
                <w:szCs w:val="20"/>
              </w:rPr>
              <w:t xml:space="preserve">may have a </w:t>
            </w:r>
            <w:r w:rsidRPr="00F37920">
              <w:rPr>
                <w:rFonts w:ascii="Times New Roman" w:hAnsi="Times New Roman"/>
                <w:color w:val="000000"/>
                <w:sz w:val="24"/>
                <w:szCs w:val="20"/>
              </w:rPr>
              <w:t>better understanding of the values</w:t>
            </w:r>
            <w:r>
              <w:rPr>
                <w:rFonts w:ascii="Times New Roman" w:hAnsi="Times New Roman"/>
                <w:color w:val="000000"/>
                <w:sz w:val="24"/>
                <w:szCs w:val="20"/>
              </w:rPr>
              <w:t xml:space="preserve"> on the earnings summary.  </w:t>
            </w:r>
            <w:proofErr w:type="spellStart"/>
            <w:r w:rsidR="00C72DC6" w:rsidRPr="00C72DC6">
              <w:rPr>
                <w:rFonts w:ascii="Times New Roman" w:hAnsi="Times New Roman"/>
                <w:color w:val="000000"/>
                <w:sz w:val="24"/>
                <w:szCs w:val="20"/>
              </w:rPr>
              <w:t>ESS_Understanding</w:t>
            </w:r>
            <w:proofErr w:type="spellEnd"/>
            <w:r w:rsidR="00C72DC6" w:rsidRPr="00C72DC6">
              <w:rPr>
                <w:rFonts w:ascii="Times New Roman" w:hAnsi="Times New Roman"/>
                <w:color w:val="000000"/>
                <w:sz w:val="24"/>
                <w:szCs w:val="20"/>
              </w:rPr>
              <w:t xml:space="preserve"> Your Paycheck</w:t>
            </w:r>
            <w:r w:rsidR="00C72DC6">
              <w:rPr>
                <w:rFonts w:ascii="Times New Roman" w:hAnsi="Times New Roman"/>
                <w:color w:val="000000"/>
                <w:sz w:val="24"/>
                <w:szCs w:val="20"/>
              </w:rPr>
              <w:t xml:space="preserve"> includes an appendix containing short and long descriptions for earnings and deductions found on earnings notices.</w:t>
            </w:r>
          </w:p>
        </w:tc>
      </w:tr>
    </w:tbl>
    <w:p w14:paraId="055C1521" w14:textId="77777777" w:rsidR="00F37920" w:rsidRDefault="00F37920" w:rsidP="00F37920">
      <w:pPr>
        <w:pStyle w:val="BlockLine"/>
        <w:spacing w:before="120"/>
        <w:ind w:left="1627"/>
      </w:pPr>
    </w:p>
    <w:p w14:paraId="135F9C3E" w14:textId="77777777" w:rsidR="00691760" w:rsidRDefault="00691760">
      <w:pPr>
        <w:rPr>
          <w:b/>
          <w:sz w:val="28"/>
          <w:szCs w:val="28"/>
        </w:rPr>
      </w:pPr>
      <w:r>
        <w:rPr>
          <w:sz w:val="28"/>
          <w:szCs w:val="28"/>
        </w:rPr>
        <w:br w:type="page"/>
      </w:r>
    </w:p>
    <w:p w14:paraId="61F48DD3" w14:textId="3D16163B" w:rsidR="00691760" w:rsidRPr="00EF2B82" w:rsidRDefault="00691760" w:rsidP="00691760">
      <w:pPr>
        <w:pStyle w:val="MapTitleContinued"/>
        <w:spacing w:after="0"/>
        <w:outlineLvl w:val="0"/>
        <w:rPr>
          <w:rFonts w:ascii="Times New Roman" w:hAnsi="Times New Roman"/>
          <w:sz w:val="28"/>
          <w:szCs w:val="28"/>
        </w:rPr>
      </w:pPr>
      <w:r>
        <w:rPr>
          <w:rFonts w:ascii="Times New Roman" w:hAnsi="Times New Roman"/>
          <w:sz w:val="28"/>
          <w:szCs w:val="28"/>
        </w:rPr>
        <w:lastRenderedPageBreak/>
        <w:t>Other Cardinal Updates, continued</w:t>
      </w:r>
    </w:p>
    <w:p w14:paraId="7DF1B768" w14:textId="77777777" w:rsidR="00691760" w:rsidRDefault="00691760" w:rsidP="00691760">
      <w:pPr>
        <w:pStyle w:val="BlockLine"/>
        <w:spacing w:before="120"/>
        <w:ind w:left="1627"/>
      </w:pPr>
    </w:p>
    <w:tbl>
      <w:tblPr>
        <w:tblW w:w="10188" w:type="dxa"/>
        <w:tblLayout w:type="fixed"/>
        <w:tblLook w:val="0000" w:firstRow="0" w:lastRow="0" w:firstColumn="0" w:lastColumn="0" w:noHBand="0" w:noVBand="0"/>
      </w:tblPr>
      <w:tblGrid>
        <w:gridCol w:w="1620"/>
        <w:gridCol w:w="8568"/>
      </w:tblGrid>
      <w:tr w:rsidR="002B568D" w14:paraId="405B838E" w14:textId="77777777" w:rsidTr="001F3E5B">
        <w:trPr>
          <w:cantSplit/>
          <w:trHeight w:val="2025"/>
        </w:trPr>
        <w:tc>
          <w:tcPr>
            <w:tcW w:w="1620" w:type="dxa"/>
          </w:tcPr>
          <w:bookmarkEnd w:id="2"/>
          <w:p w14:paraId="003E4894" w14:textId="130EC204" w:rsidR="002B568D" w:rsidRDefault="00AF575F" w:rsidP="001F3E5B">
            <w:pPr>
              <w:pStyle w:val="Heading5"/>
            </w:pPr>
            <w:r>
              <w:t>Report</w:t>
            </w:r>
            <w:r w:rsidR="00D816AF">
              <w:t>s or</w:t>
            </w:r>
            <w:r>
              <w:t xml:space="preserve"> Access Updated</w:t>
            </w:r>
          </w:p>
        </w:tc>
        <w:tc>
          <w:tcPr>
            <w:tcW w:w="8568" w:type="dxa"/>
          </w:tcPr>
          <w:p w14:paraId="1DFEADE9" w14:textId="77777777" w:rsidR="002B568D" w:rsidRDefault="00AF575F" w:rsidP="00AF575F">
            <w:pPr>
              <w:pStyle w:val="NormalWeb"/>
              <w:spacing w:before="0" w:beforeAutospacing="0" w:after="0" w:afterAutospacing="0"/>
              <w:rPr>
                <w:rFonts w:ascii="Times New Roman" w:hAnsi="Times New Roman"/>
                <w:sz w:val="24"/>
                <w:szCs w:val="24"/>
              </w:rPr>
            </w:pPr>
            <w:r>
              <w:rPr>
                <w:rFonts w:ascii="Times New Roman" w:hAnsi="Times New Roman"/>
                <w:sz w:val="24"/>
                <w:szCs w:val="24"/>
              </w:rPr>
              <w:t>Payroll Administrators now have access to the following reports:</w:t>
            </w:r>
          </w:p>
          <w:p w14:paraId="4A215D58" w14:textId="77777777" w:rsidR="00691760" w:rsidRDefault="00691760" w:rsidP="00AF575F">
            <w:pPr>
              <w:pStyle w:val="NormalWeb"/>
              <w:spacing w:before="0" w:beforeAutospacing="0" w:after="0" w:afterAutospacing="0"/>
              <w:rPr>
                <w:rFonts w:ascii="Times New Roman" w:hAnsi="Times New Roman"/>
                <w:sz w:val="24"/>
                <w:szCs w:val="24"/>
              </w:rPr>
            </w:pPr>
          </w:p>
          <w:p w14:paraId="482C7491" w14:textId="6615F185" w:rsidR="00AF575F" w:rsidRDefault="00AF575F" w:rsidP="00AF575F">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COVA Federal Tax Summary Report</w:t>
            </w:r>
            <w:r w:rsidR="00D9631C">
              <w:rPr>
                <w:rFonts w:ascii="Times New Roman" w:hAnsi="Times New Roman"/>
                <w:sz w:val="24"/>
                <w:szCs w:val="24"/>
              </w:rPr>
              <w:t xml:space="preserve"> (VPYR0507)</w:t>
            </w:r>
          </w:p>
          <w:p w14:paraId="2F4332EF" w14:textId="1E1E26A1" w:rsidR="00AF575F" w:rsidRDefault="00AF575F" w:rsidP="00AF575F">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COVA State Tax Summary Report</w:t>
            </w:r>
            <w:r w:rsidR="00D9631C">
              <w:rPr>
                <w:rFonts w:ascii="Times New Roman" w:hAnsi="Times New Roman"/>
                <w:sz w:val="24"/>
                <w:szCs w:val="24"/>
              </w:rPr>
              <w:t xml:space="preserve"> (VPR0243)</w:t>
            </w:r>
          </w:p>
          <w:p w14:paraId="3C533E19" w14:textId="1F2E7602" w:rsidR="00AF575F" w:rsidRDefault="00AF575F" w:rsidP="00AF575F">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COVA Tax Deposit Summary</w:t>
            </w:r>
            <w:r w:rsidR="00D9631C">
              <w:rPr>
                <w:rFonts w:ascii="Times New Roman" w:hAnsi="Times New Roman"/>
                <w:sz w:val="24"/>
                <w:szCs w:val="24"/>
              </w:rPr>
              <w:t xml:space="preserve"> (RPY509)</w:t>
            </w:r>
          </w:p>
          <w:p w14:paraId="4173E655" w14:textId="55BEA99E" w:rsidR="00AF575F" w:rsidRDefault="00D02B50" w:rsidP="00AF575F">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COVA ER Benefits Contribution Report</w:t>
            </w:r>
            <w:r w:rsidR="00D9631C">
              <w:rPr>
                <w:rFonts w:ascii="Times New Roman" w:hAnsi="Times New Roman"/>
                <w:sz w:val="24"/>
                <w:szCs w:val="24"/>
              </w:rPr>
              <w:t xml:space="preserve"> (RPY516)</w:t>
            </w:r>
          </w:p>
          <w:p w14:paraId="46D87290" w14:textId="37C7DD79" w:rsidR="00D02B50" w:rsidRDefault="00D02B50" w:rsidP="00AF575F">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Garnishment Check Register Report</w:t>
            </w:r>
            <w:r w:rsidR="00D9631C">
              <w:rPr>
                <w:rFonts w:ascii="Times New Roman" w:hAnsi="Times New Roman"/>
                <w:sz w:val="24"/>
                <w:szCs w:val="24"/>
              </w:rPr>
              <w:t xml:space="preserve"> (RPY502)</w:t>
            </w:r>
          </w:p>
          <w:p w14:paraId="6884E4D2" w14:textId="77777777" w:rsidR="00AF575F" w:rsidRDefault="00D9631C" w:rsidP="00D9631C">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Other Earnings Register by FLSA Week (RPY088)</w:t>
            </w:r>
          </w:p>
          <w:p w14:paraId="31124499" w14:textId="77777777" w:rsidR="00D9631C" w:rsidRDefault="00D9631C" w:rsidP="00D9631C">
            <w:pPr>
              <w:pStyle w:val="NormalWeb"/>
              <w:numPr>
                <w:ilvl w:val="0"/>
                <w:numId w:val="9"/>
              </w:numPr>
              <w:spacing w:before="0" w:beforeAutospacing="0" w:after="0" w:afterAutospacing="0"/>
              <w:rPr>
                <w:rFonts w:ascii="Times New Roman" w:hAnsi="Times New Roman"/>
                <w:sz w:val="24"/>
                <w:szCs w:val="24"/>
              </w:rPr>
            </w:pPr>
            <w:r w:rsidRPr="00D9631C">
              <w:rPr>
                <w:rFonts w:ascii="Times New Roman" w:hAnsi="Times New Roman"/>
                <w:sz w:val="24"/>
                <w:szCs w:val="24"/>
              </w:rPr>
              <w:t>New Hire (RPY249)</w:t>
            </w:r>
          </w:p>
          <w:p w14:paraId="0597249E" w14:textId="77777777" w:rsidR="00865BC4" w:rsidRDefault="00865BC4" w:rsidP="00D9631C">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Employee Data Change Audit (RHR002)</w:t>
            </w:r>
          </w:p>
          <w:p w14:paraId="53520FC1" w14:textId="0F350AF8" w:rsidR="00A57252" w:rsidRDefault="00A57252" w:rsidP="00D9631C">
            <w:pPr>
              <w:pStyle w:val="NormalWeb"/>
              <w:numPr>
                <w:ilvl w:val="0"/>
                <w:numId w:val="9"/>
              </w:numPr>
              <w:spacing w:before="0" w:beforeAutospacing="0" w:after="0" w:afterAutospacing="0"/>
              <w:rPr>
                <w:rFonts w:ascii="Times New Roman" w:hAnsi="Times New Roman"/>
                <w:sz w:val="24"/>
                <w:szCs w:val="24"/>
              </w:rPr>
            </w:pPr>
            <w:r w:rsidRPr="00A57252">
              <w:rPr>
                <w:rFonts w:ascii="Times New Roman" w:hAnsi="Times New Roman"/>
                <w:sz w:val="24"/>
                <w:szCs w:val="24"/>
              </w:rPr>
              <w:t>COVA Payroll Register (RPY137)</w:t>
            </w:r>
          </w:p>
          <w:p w14:paraId="0367CE21" w14:textId="0D92D115" w:rsidR="007B259D" w:rsidRPr="002B568D" w:rsidRDefault="007B259D" w:rsidP="007B259D">
            <w:pPr>
              <w:pStyle w:val="NormalWeb"/>
              <w:spacing w:before="0" w:beforeAutospacing="0" w:after="0" w:afterAutospacing="0"/>
              <w:rPr>
                <w:rFonts w:ascii="Times New Roman" w:hAnsi="Times New Roman"/>
                <w:sz w:val="24"/>
                <w:szCs w:val="24"/>
              </w:rPr>
            </w:pPr>
            <w:r>
              <w:rPr>
                <w:rFonts w:ascii="Times New Roman" w:hAnsi="Times New Roman"/>
                <w:sz w:val="24"/>
                <w:szCs w:val="24"/>
              </w:rPr>
              <w:br/>
              <w:t>Additional information is available in the Reports Catalogs on the Cardinal Resources Page.</w:t>
            </w:r>
          </w:p>
        </w:tc>
      </w:tr>
    </w:tbl>
    <w:p w14:paraId="11D2C7F0" w14:textId="77777777" w:rsidR="002B568D" w:rsidRDefault="002B568D" w:rsidP="002B568D">
      <w:pPr>
        <w:pStyle w:val="BlockLine"/>
        <w:spacing w:before="120"/>
        <w:ind w:left="1627"/>
      </w:pPr>
    </w:p>
    <w:tbl>
      <w:tblPr>
        <w:tblW w:w="10188" w:type="dxa"/>
        <w:tblLayout w:type="fixed"/>
        <w:tblLook w:val="0000" w:firstRow="0" w:lastRow="0" w:firstColumn="0" w:lastColumn="0" w:noHBand="0" w:noVBand="0"/>
      </w:tblPr>
      <w:tblGrid>
        <w:gridCol w:w="1620"/>
        <w:gridCol w:w="8568"/>
      </w:tblGrid>
      <w:tr w:rsidR="00D9631C" w14:paraId="04B596D8" w14:textId="77777777" w:rsidTr="001F3E5B">
        <w:trPr>
          <w:cantSplit/>
          <w:trHeight w:val="2025"/>
        </w:trPr>
        <w:tc>
          <w:tcPr>
            <w:tcW w:w="1620" w:type="dxa"/>
          </w:tcPr>
          <w:p w14:paraId="54FA9996" w14:textId="261C3A18" w:rsidR="00D9631C" w:rsidRDefault="00D9631C" w:rsidP="001F3E5B">
            <w:pPr>
              <w:pStyle w:val="Heading5"/>
            </w:pPr>
            <w:r>
              <w:t>Data Queries Added</w:t>
            </w:r>
          </w:p>
        </w:tc>
        <w:tc>
          <w:tcPr>
            <w:tcW w:w="8568" w:type="dxa"/>
          </w:tcPr>
          <w:p w14:paraId="2CE2E403" w14:textId="56088D94" w:rsidR="00D9631C" w:rsidRDefault="00D9631C" w:rsidP="001F3E5B">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Payroll Administrators now have access to the </w:t>
            </w:r>
            <w:r w:rsidR="00865BC4">
              <w:rPr>
                <w:rFonts w:ascii="Times New Roman" w:hAnsi="Times New Roman"/>
                <w:sz w:val="24"/>
                <w:szCs w:val="24"/>
              </w:rPr>
              <w:t>following data queries</w:t>
            </w:r>
            <w:r>
              <w:rPr>
                <w:rFonts w:ascii="Times New Roman" w:hAnsi="Times New Roman"/>
                <w:sz w:val="24"/>
                <w:szCs w:val="24"/>
              </w:rPr>
              <w:t>:</w:t>
            </w:r>
          </w:p>
          <w:p w14:paraId="361F1BEE" w14:textId="77777777" w:rsidR="00691760" w:rsidRDefault="00691760" w:rsidP="001F3E5B">
            <w:pPr>
              <w:pStyle w:val="NormalWeb"/>
              <w:spacing w:before="0" w:beforeAutospacing="0" w:after="0" w:afterAutospacing="0"/>
              <w:rPr>
                <w:rFonts w:ascii="Times New Roman" w:hAnsi="Times New Roman"/>
                <w:sz w:val="24"/>
                <w:szCs w:val="24"/>
              </w:rPr>
            </w:pPr>
          </w:p>
          <w:p w14:paraId="17521CBC" w14:textId="706FE4CC" w:rsidR="00865BC4" w:rsidRDefault="00865BC4" w:rsidP="00865BC4">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Direct Deposit Distribution Query - </w:t>
            </w:r>
            <w:r w:rsidRPr="00865BC4">
              <w:rPr>
                <w:rFonts w:ascii="Times New Roman" w:hAnsi="Times New Roman"/>
                <w:sz w:val="24"/>
                <w:szCs w:val="24"/>
              </w:rPr>
              <w:t>V_PY_DIR_DEP_DISTIB</w:t>
            </w:r>
          </w:p>
          <w:p w14:paraId="1CEB8EF7" w14:textId="02D2A402" w:rsidR="00BE67B4" w:rsidRPr="002B568D" w:rsidRDefault="00BE67B4" w:rsidP="00865BC4">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Direct Deposit Audit Query - </w:t>
            </w:r>
            <w:r w:rsidRPr="00BE67B4">
              <w:rPr>
                <w:rFonts w:ascii="Times New Roman" w:hAnsi="Times New Roman"/>
                <w:sz w:val="24"/>
                <w:szCs w:val="24"/>
              </w:rPr>
              <w:t>V _PY_DIR_DEP_AUDIT</w:t>
            </w:r>
          </w:p>
          <w:p w14:paraId="3F39E039" w14:textId="77777777" w:rsidR="00D9631C" w:rsidRDefault="00865BC4" w:rsidP="001F3E5B">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Earnings Extract Query - </w:t>
            </w:r>
            <w:r w:rsidRPr="00865BC4">
              <w:rPr>
                <w:rFonts w:ascii="Times New Roman" w:hAnsi="Times New Roman"/>
                <w:sz w:val="24"/>
                <w:szCs w:val="24"/>
              </w:rPr>
              <w:t>V_PY_ERN_EXTRACT</w:t>
            </w:r>
          </w:p>
          <w:p w14:paraId="3D45FDD1" w14:textId="08DD7F84" w:rsidR="00865BC4" w:rsidRDefault="0060540F" w:rsidP="001F3E5B">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Payroll </w:t>
            </w:r>
            <w:r w:rsidR="00865BC4">
              <w:rPr>
                <w:rFonts w:ascii="Times New Roman" w:hAnsi="Times New Roman"/>
                <w:sz w:val="24"/>
                <w:szCs w:val="24"/>
              </w:rPr>
              <w:t xml:space="preserve">Deductions Extract Query – </w:t>
            </w:r>
            <w:r w:rsidRPr="0060540F">
              <w:rPr>
                <w:rFonts w:ascii="Times New Roman" w:hAnsi="Times New Roman"/>
                <w:sz w:val="24"/>
                <w:szCs w:val="24"/>
              </w:rPr>
              <w:t>V_PY_DED_EXTRACT</w:t>
            </w:r>
          </w:p>
          <w:p w14:paraId="51CF69BF" w14:textId="22A32B85" w:rsidR="00865BC4" w:rsidRDefault="0060540F" w:rsidP="001F3E5B">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Payroll </w:t>
            </w:r>
            <w:r w:rsidR="00865BC4">
              <w:rPr>
                <w:rFonts w:ascii="Times New Roman" w:hAnsi="Times New Roman"/>
                <w:sz w:val="24"/>
                <w:szCs w:val="24"/>
              </w:rPr>
              <w:t xml:space="preserve">Tax Extract Query – </w:t>
            </w:r>
            <w:r w:rsidRPr="0060540F">
              <w:rPr>
                <w:rFonts w:ascii="Times New Roman" w:hAnsi="Times New Roman"/>
                <w:sz w:val="24"/>
                <w:szCs w:val="24"/>
              </w:rPr>
              <w:t>V_PY_TAX_EXTRACT</w:t>
            </w:r>
          </w:p>
          <w:p w14:paraId="3A09FFC4" w14:textId="77777777" w:rsidR="00865BC4" w:rsidRDefault="0060540F" w:rsidP="001F3E5B">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Garnishment Query - </w:t>
            </w:r>
            <w:r w:rsidRPr="0060540F">
              <w:rPr>
                <w:rFonts w:ascii="Times New Roman" w:hAnsi="Times New Roman"/>
                <w:sz w:val="24"/>
                <w:szCs w:val="24"/>
              </w:rPr>
              <w:t>V_PY_GARN_SPEC_DATA</w:t>
            </w:r>
          </w:p>
          <w:p w14:paraId="7F27973A" w14:textId="77777777" w:rsidR="008D6C0E" w:rsidRDefault="008D6C0E" w:rsidP="001F3E5B">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VRS Missing Query - </w:t>
            </w:r>
            <w:r w:rsidRPr="008D6C0E">
              <w:rPr>
                <w:rFonts w:ascii="Times New Roman" w:hAnsi="Times New Roman"/>
                <w:sz w:val="24"/>
                <w:szCs w:val="24"/>
              </w:rPr>
              <w:t>V_PY_VRS_MISSING</w:t>
            </w:r>
          </w:p>
          <w:p w14:paraId="470B3F52" w14:textId="77777777" w:rsidR="008D6C0E" w:rsidRDefault="00BE67B4" w:rsidP="001F3E5B">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Garnishment Vendor Information Query - </w:t>
            </w:r>
            <w:r w:rsidRPr="00BE67B4">
              <w:rPr>
                <w:rFonts w:ascii="Times New Roman" w:hAnsi="Times New Roman"/>
                <w:sz w:val="24"/>
                <w:szCs w:val="24"/>
              </w:rPr>
              <w:t>V_PY_GARN_VENDOR_INFO</w:t>
            </w:r>
          </w:p>
          <w:p w14:paraId="72082ECA" w14:textId="77777777" w:rsidR="00BE67B4" w:rsidRDefault="00BE67B4" w:rsidP="001F3E5B">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Garnishment Query - </w:t>
            </w:r>
            <w:r w:rsidRPr="00BE67B4">
              <w:rPr>
                <w:rFonts w:ascii="Times New Roman" w:hAnsi="Times New Roman"/>
                <w:sz w:val="24"/>
                <w:szCs w:val="24"/>
              </w:rPr>
              <w:t>V_PY_GARNSPEC_DATA</w:t>
            </w:r>
          </w:p>
          <w:p w14:paraId="70C33FFA" w14:textId="77777777" w:rsidR="00BE67B4" w:rsidRDefault="00BE67B4" w:rsidP="001F3E5B">
            <w:pPr>
              <w:pStyle w:val="NormalWeb"/>
              <w:numPr>
                <w:ilvl w:val="0"/>
                <w:numId w:val="9"/>
              </w:numPr>
              <w:spacing w:before="0" w:beforeAutospacing="0" w:after="0" w:afterAutospacing="0"/>
              <w:rPr>
                <w:rFonts w:ascii="Times New Roman" w:hAnsi="Times New Roman"/>
                <w:sz w:val="24"/>
                <w:szCs w:val="24"/>
              </w:rPr>
            </w:pPr>
            <w:r w:rsidRPr="00BE67B4">
              <w:rPr>
                <w:rFonts w:ascii="Times New Roman" w:hAnsi="Times New Roman"/>
                <w:sz w:val="24"/>
                <w:szCs w:val="24"/>
              </w:rPr>
              <w:t>Employee Tax Data Extract Query</w:t>
            </w:r>
            <w:r>
              <w:rPr>
                <w:rFonts w:ascii="Times New Roman" w:hAnsi="Times New Roman"/>
                <w:sz w:val="24"/>
                <w:szCs w:val="24"/>
              </w:rPr>
              <w:t xml:space="preserve"> - </w:t>
            </w:r>
            <w:r w:rsidRPr="00BE67B4">
              <w:rPr>
                <w:rFonts w:ascii="Times New Roman" w:hAnsi="Times New Roman"/>
                <w:sz w:val="24"/>
                <w:szCs w:val="24"/>
              </w:rPr>
              <w:t>V_PY_EMP_TAX_SETUP</w:t>
            </w:r>
          </w:p>
          <w:p w14:paraId="5AC55FCD" w14:textId="1A7BC56D" w:rsidR="00BE67B4" w:rsidRDefault="00BE67B4" w:rsidP="001F3E5B">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Earnings Balance</w:t>
            </w:r>
            <w:r w:rsidR="007B259D">
              <w:rPr>
                <w:rFonts w:ascii="Times New Roman" w:hAnsi="Times New Roman"/>
                <w:sz w:val="24"/>
                <w:szCs w:val="24"/>
              </w:rPr>
              <w:t>s</w:t>
            </w:r>
            <w:r>
              <w:rPr>
                <w:rFonts w:ascii="Times New Roman" w:hAnsi="Times New Roman"/>
                <w:sz w:val="24"/>
                <w:szCs w:val="24"/>
              </w:rPr>
              <w:t xml:space="preserve"> Query </w:t>
            </w:r>
            <w:r w:rsidR="00D976CE">
              <w:rPr>
                <w:rFonts w:ascii="Times New Roman" w:hAnsi="Times New Roman"/>
                <w:sz w:val="24"/>
                <w:szCs w:val="24"/>
              </w:rPr>
              <w:t>– V</w:t>
            </w:r>
            <w:r w:rsidR="007B259D" w:rsidRPr="007B259D">
              <w:rPr>
                <w:rFonts w:ascii="Times New Roman" w:hAnsi="Times New Roman"/>
                <w:sz w:val="24"/>
                <w:szCs w:val="24"/>
              </w:rPr>
              <w:t>_PY_ERN_BALANCES</w:t>
            </w:r>
          </w:p>
          <w:p w14:paraId="0CC47E09" w14:textId="5FF4559B" w:rsidR="00BE67B4" w:rsidRDefault="00BE67B4" w:rsidP="001F3E5B">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PY Deductions Balances Extract Query - </w:t>
            </w:r>
            <w:r w:rsidRPr="00BE67B4">
              <w:rPr>
                <w:rFonts w:ascii="Times New Roman" w:hAnsi="Times New Roman"/>
                <w:sz w:val="24"/>
                <w:szCs w:val="24"/>
              </w:rPr>
              <w:t>V _PY_DED_BALANCES</w:t>
            </w:r>
          </w:p>
          <w:p w14:paraId="638D09DF" w14:textId="053F4C64" w:rsidR="00691760" w:rsidRPr="00691760" w:rsidRDefault="007B259D" w:rsidP="00691760">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Payroll </w:t>
            </w:r>
            <w:r w:rsidR="00BE67B4">
              <w:rPr>
                <w:rFonts w:ascii="Times New Roman" w:hAnsi="Times New Roman"/>
                <w:sz w:val="24"/>
                <w:szCs w:val="24"/>
              </w:rPr>
              <w:t>Tax Balance</w:t>
            </w:r>
            <w:r>
              <w:rPr>
                <w:rFonts w:ascii="Times New Roman" w:hAnsi="Times New Roman"/>
                <w:sz w:val="24"/>
                <w:szCs w:val="24"/>
              </w:rPr>
              <w:t>s</w:t>
            </w:r>
            <w:r w:rsidR="00BE67B4">
              <w:rPr>
                <w:rFonts w:ascii="Times New Roman" w:hAnsi="Times New Roman"/>
                <w:sz w:val="24"/>
                <w:szCs w:val="24"/>
              </w:rPr>
              <w:t xml:space="preserve"> Query - </w:t>
            </w:r>
            <w:r w:rsidRPr="007B259D">
              <w:rPr>
                <w:rFonts w:ascii="Times New Roman" w:hAnsi="Times New Roman"/>
                <w:sz w:val="24"/>
                <w:szCs w:val="24"/>
              </w:rPr>
              <w:t>V_PY_TAX_BALANCE</w:t>
            </w:r>
          </w:p>
          <w:p w14:paraId="548B78FC" w14:textId="77777777" w:rsidR="007B259D" w:rsidRDefault="007B259D" w:rsidP="007B259D">
            <w:pPr>
              <w:pStyle w:val="NormalWeb"/>
              <w:spacing w:before="0" w:beforeAutospacing="0" w:after="0" w:afterAutospacing="0"/>
              <w:ind w:left="720"/>
              <w:rPr>
                <w:rFonts w:ascii="Times New Roman" w:hAnsi="Times New Roman"/>
                <w:sz w:val="24"/>
                <w:szCs w:val="24"/>
              </w:rPr>
            </w:pPr>
          </w:p>
          <w:p w14:paraId="3DF89695" w14:textId="19C70950" w:rsidR="00BE67B4" w:rsidRPr="002B568D" w:rsidRDefault="007B259D" w:rsidP="007B259D">
            <w:pPr>
              <w:pStyle w:val="NormalWeb"/>
              <w:spacing w:before="0" w:beforeAutospacing="0" w:after="0" w:afterAutospacing="0"/>
              <w:rPr>
                <w:rFonts w:ascii="Times New Roman" w:hAnsi="Times New Roman"/>
                <w:sz w:val="24"/>
                <w:szCs w:val="24"/>
              </w:rPr>
            </w:pPr>
            <w:r>
              <w:rPr>
                <w:rFonts w:ascii="Times New Roman" w:hAnsi="Times New Roman"/>
                <w:sz w:val="24"/>
                <w:szCs w:val="24"/>
              </w:rPr>
              <w:t>Additional information is available in the Payroll Reports Catalog.</w:t>
            </w:r>
          </w:p>
        </w:tc>
      </w:tr>
    </w:tbl>
    <w:p w14:paraId="45687F3C" w14:textId="77777777" w:rsidR="00D9631C" w:rsidRDefault="00D9631C" w:rsidP="00D9631C">
      <w:pPr>
        <w:pStyle w:val="BlockLine"/>
        <w:spacing w:before="120"/>
        <w:ind w:left="1627"/>
      </w:pPr>
    </w:p>
    <w:tbl>
      <w:tblPr>
        <w:tblW w:w="10188" w:type="dxa"/>
        <w:tblLayout w:type="fixed"/>
        <w:tblLook w:val="0000" w:firstRow="0" w:lastRow="0" w:firstColumn="0" w:lastColumn="0" w:noHBand="0" w:noVBand="0"/>
      </w:tblPr>
      <w:tblGrid>
        <w:gridCol w:w="1620"/>
        <w:gridCol w:w="8568"/>
      </w:tblGrid>
      <w:tr w:rsidR="00244B61" w14:paraId="6A0C0135" w14:textId="77777777" w:rsidTr="006F3E23">
        <w:trPr>
          <w:cantSplit/>
          <w:trHeight w:val="1863"/>
        </w:trPr>
        <w:tc>
          <w:tcPr>
            <w:tcW w:w="1620" w:type="dxa"/>
          </w:tcPr>
          <w:p w14:paraId="49A5EF2E" w14:textId="60FFAB38" w:rsidR="00244B61" w:rsidRDefault="006F3E23" w:rsidP="001F3E5B">
            <w:pPr>
              <w:pStyle w:val="Heading5"/>
            </w:pPr>
            <w:r>
              <w:t>Updated Job Aids</w:t>
            </w:r>
          </w:p>
        </w:tc>
        <w:tc>
          <w:tcPr>
            <w:tcW w:w="8568" w:type="dxa"/>
          </w:tcPr>
          <w:p w14:paraId="0C35B2B6" w14:textId="77777777" w:rsidR="00244B61" w:rsidRDefault="006F3E23" w:rsidP="001F3E5B">
            <w:pPr>
              <w:pStyle w:val="NormalWeb"/>
              <w:spacing w:before="0" w:beforeAutospacing="0" w:after="0" w:afterAutospacing="0"/>
              <w:rPr>
                <w:rFonts w:ascii="Times New Roman" w:hAnsi="Times New Roman"/>
                <w:sz w:val="24"/>
                <w:szCs w:val="24"/>
              </w:rPr>
            </w:pPr>
            <w:r>
              <w:rPr>
                <w:rFonts w:ascii="Times New Roman" w:hAnsi="Times New Roman"/>
                <w:sz w:val="24"/>
                <w:szCs w:val="24"/>
              </w:rPr>
              <w:t>The following job aids have been updated:</w:t>
            </w:r>
          </w:p>
          <w:p w14:paraId="715702B2" w14:textId="77777777" w:rsidR="006F3E23" w:rsidRDefault="006F3E23" w:rsidP="001F3E5B">
            <w:pPr>
              <w:pStyle w:val="NormalWeb"/>
              <w:spacing w:before="0" w:beforeAutospacing="0" w:after="0" w:afterAutospacing="0"/>
              <w:rPr>
                <w:rFonts w:ascii="Times New Roman" w:hAnsi="Times New Roman"/>
                <w:sz w:val="24"/>
                <w:szCs w:val="24"/>
              </w:rPr>
            </w:pPr>
          </w:p>
          <w:p w14:paraId="23974F6C" w14:textId="77777777" w:rsidR="006F3E23" w:rsidRDefault="006F3E23" w:rsidP="006F3E23">
            <w:pPr>
              <w:pStyle w:val="NormalWeb"/>
              <w:numPr>
                <w:ilvl w:val="0"/>
                <w:numId w:val="10"/>
              </w:numPr>
              <w:spacing w:before="0" w:beforeAutospacing="0" w:after="0" w:afterAutospacing="0"/>
              <w:rPr>
                <w:rFonts w:ascii="Times New Roman" w:hAnsi="Times New Roman"/>
                <w:sz w:val="24"/>
                <w:szCs w:val="24"/>
              </w:rPr>
            </w:pPr>
            <w:r>
              <w:rPr>
                <w:rFonts w:ascii="Times New Roman" w:hAnsi="Times New Roman"/>
                <w:sz w:val="24"/>
                <w:szCs w:val="24"/>
              </w:rPr>
              <w:t>PY381, Agency Payroll Management Course</w:t>
            </w:r>
          </w:p>
          <w:p w14:paraId="78CB2EF9" w14:textId="77777777" w:rsidR="006F3E23" w:rsidRDefault="006F3E23" w:rsidP="006F3E23">
            <w:pPr>
              <w:pStyle w:val="NormalWeb"/>
              <w:numPr>
                <w:ilvl w:val="0"/>
                <w:numId w:val="10"/>
              </w:numPr>
              <w:spacing w:before="0" w:beforeAutospacing="0" w:after="0" w:afterAutospacing="0"/>
              <w:rPr>
                <w:rFonts w:ascii="Times New Roman" w:hAnsi="Times New Roman"/>
                <w:sz w:val="24"/>
                <w:szCs w:val="24"/>
              </w:rPr>
            </w:pPr>
            <w:r>
              <w:rPr>
                <w:rFonts w:ascii="Times New Roman" w:hAnsi="Times New Roman"/>
                <w:sz w:val="24"/>
                <w:szCs w:val="24"/>
              </w:rPr>
              <w:t>HR351, Viewing and Modifying Personal Data</w:t>
            </w:r>
          </w:p>
          <w:p w14:paraId="749127F3" w14:textId="77777777" w:rsidR="006F3E23" w:rsidRDefault="006F3E23" w:rsidP="006F3E23">
            <w:pPr>
              <w:pStyle w:val="NormalWeb"/>
              <w:numPr>
                <w:ilvl w:val="0"/>
                <w:numId w:val="10"/>
              </w:numPr>
              <w:spacing w:before="0" w:beforeAutospacing="0" w:after="0" w:afterAutospacing="0"/>
              <w:rPr>
                <w:rFonts w:ascii="Times New Roman" w:hAnsi="Times New Roman"/>
                <w:sz w:val="24"/>
                <w:szCs w:val="24"/>
              </w:rPr>
            </w:pPr>
            <w:r>
              <w:rPr>
                <w:rFonts w:ascii="Times New Roman" w:hAnsi="Times New Roman"/>
                <w:sz w:val="24"/>
                <w:szCs w:val="24"/>
              </w:rPr>
              <w:t>PY381, Earnings Codes</w:t>
            </w:r>
          </w:p>
          <w:p w14:paraId="16F2574E" w14:textId="20554E48" w:rsidR="006F3E23" w:rsidRPr="002B568D" w:rsidRDefault="006F3E23" w:rsidP="006F3E23">
            <w:pPr>
              <w:pStyle w:val="NormalWeb"/>
              <w:numPr>
                <w:ilvl w:val="0"/>
                <w:numId w:val="10"/>
              </w:numPr>
              <w:spacing w:before="0" w:beforeAutospacing="0" w:after="0" w:afterAutospacing="0"/>
              <w:rPr>
                <w:rFonts w:ascii="Times New Roman" w:hAnsi="Times New Roman"/>
                <w:sz w:val="24"/>
                <w:szCs w:val="24"/>
              </w:rPr>
            </w:pPr>
            <w:r>
              <w:rPr>
                <w:rFonts w:ascii="Times New Roman" w:hAnsi="Times New Roman"/>
                <w:sz w:val="24"/>
                <w:szCs w:val="24"/>
              </w:rPr>
              <w:t>PY381, General and Benefits Deductions Codes</w:t>
            </w:r>
          </w:p>
        </w:tc>
      </w:tr>
    </w:tbl>
    <w:p w14:paraId="69973F18" w14:textId="77777777" w:rsidR="00244B61" w:rsidRDefault="00244B61" w:rsidP="00244B61">
      <w:pPr>
        <w:pStyle w:val="BlockLine"/>
        <w:spacing w:before="120"/>
        <w:ind w:left="1627"/>
      </w:pPr>
    </w:p>
    <w:p w14:paraId="5B292844" w14:textId="77777777" w:rsidR="00D9631C" w:rsidRDefault="00D9631C" w:rsidP="00BA60BC"/>
    <w:p w14:paraId="7A602DCF" w14:textId="77777777" w:rsidR="005A4AC8" w:rsidRDefault="005A4AC8" w:rsidP="00BA60BC"/>
    <w:p w14:paraId="23D85D66" w14:textId="77777777" w:rsidR="0072707E" w:rsidRPr="00BA60BC" w:rsidRDefault="0072707E" w:rsidP="00BA60BC"/>
    <w:sectPr w:rsidR="0072707E" w:rsidRPr="00BA60BC" w:rsidSect="00D908DF">
      <w:headerReference w:type="default" r:id="rId9"/>
      <w:footerReference w:type="default" r:id="rId10"/>
      <w:pgSz w:w="12240" w:h="15840" w:code="1"/>
      <w:pgMar w:top="720" w:right="1152" w:bottom="90" w:left="1152"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C743" w14:textId="77777777" w:rsidR="00C05D8F" w:rsidRDefault="00C05D8F">
      <w:r>
        <w:separator/>
      </w:r>
    </w:p>
  </w:endnote>
  <w:endnote w:type="continuationSeparator" w:id="0">
    <w:p w14:paraId="35918817" w14:textId="77777777" w:rsidR="00C05D8F" w:rsidRDefault="00C0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8F7" w14:textId="77777777" w:rsidR="00CA1614" w:rsidRPr="00D908DF" w:rsidRDefault="00CA1614" w:rsidP="00C57D24">
    <w:pPr>
      <w:pStyle w:val="Footer"/>
      <w:pBdr>
        <w:top w:val="single" w:sz="6" w:space="0" w:color="auto"/>
      </w:pBdr>
      <w:tabs>
        <w:tab w:val="clear" w:pos="4320"/>
        <w:tab w:val="clear" w:pos="8640"/>
        <w:tab w:val="left" w:pos="5940"/>
      </w:tabs>
      <w:ind w:right="-414"/>
      <w:jc w:val="center"/>
      <w:rPr>
        <w:rStyle w:val="PageNumber"/>
        <w:snapToGrid w:val="0"/>
        <w:sz w:val="18"/>
        <w:szCs w:val="18"/>
      </w:rPr>
    </w:pPr>
    <w:r w:rsidRPr="00D908DF">
      <w:rPr>
        <w:rStyle w:val="PageNumber"/>
        <w:snapToGrid w:val="0"/>
        <w:sz w:val="18"/>
        <w:szCs w:val="18"/>
      </w:rPr>
      <w:t xml:space="preserve">Page </w:t>
    </w:r>
    <w:r w:rsidR="005964A7" w:rsidRPr="00D908DF">
      <w:rPr>
        <w:rStyle w:val="PageNumber"/>
        <w:sz w:val="18"/>
        <w:szCs w:val="18"/>
      </w:rPr>
      <w:fldChar w:fldCharType="begin"/>
    </w:r>
    <w:r w:rsidRPr="00D908DF">
      <w:rPr>
        <w:rStyle w:val="PageNumber"/>
        <w:sz w:val="18"/>
        <w:szCs w:val="18"/>
      </w:rPr>
      <w:instrText xml:space="preserve"> PAGE </w:instrText>
    </w:r>
    <w:r w:rsidR="005964A7" w:rsidRPr="00D908DF">
      <w:rPr>
        <w:rStyle w:val="PageNumber"/>
        <w:sz w:val="18"/>
        <w:szCs w:val="18"/>
      </w:rPr>
      <w:fldChar w:fldCharType="separate"/>
    </w:r>
    <w:r w:rsidR="008B76F0">
      <w:rPr>
        <w:rStyle w:val="PageNumber"/>
        <w:noProof/>
        <w:sz w:val="18"/>
        <w:szCs w:val="18"/>
      </w:rPr>
      <w:t>3</w:t>
    </w:r>
    <w:r w:rsidR="005964A7" w:rsidRPr="00D908DF">
      <w:rPr>
        <w:rStyle w:val="PageNumber"/>
        <w:sz w:val="18"/>
        <w:szCs w:val="18"/>
      </w:rPr>
      <w:fldChar w:fldCharType="end"/>
    </w:r>
    <w:r w:rsidRPr="00D908DF">
      <w:rPr>
        <w:rStyle w:val="PageNumber"/>
        <w:snapToGrid w:val="0"/>
        <w:sz w:val="18"/>
        <w:szCs w:val="18"/>
      </w:rPr>
      <w:t xml:space="preserve"> of </w:t>
    </w:r>
    <w:r w:rsidR="005964A7" w:rsidRPr="00D908DF">
      <w:rPr>
        <w:rStyle w:val="PageNumber"/>
        <w:sz w:val="18"/>
        <w:szCs w:val="18"/>
      </w:rPr>
      <w:fldChar w:fldCharType="begin"/>
    </w:r>
    <w:r w:rsidRPr="00D908DF">
      <w:rPr>
        <w:rStyle w:val="PageNumber"/>
        <w:sz w:val="18"/>
        <w:szCs w:val="18"/>
      </w:rPr>
      <w:instrText xml:space="preserve"> NUMPAGES </w:instrText>
    </w:r>
    <w:r w:rsidR="005964A7" w:rsidRPr="00D908DF">
      <w:rPr>
        <w:rStyle w:val="PageNumber"/>
        <w:sz w:val="18"/>
        <w:szCs w:val="18"/>
      </w:rPr>
      <w:fldChar w:fldCharType="separate"/>
    </w:r>
    <w:r w:rsidR="008B76F0">
      <w:rPr>
        <w:rStyle w:val="PageNumber"/>
        <w:noProof/>
        <w:sz w:val="18"/>
        <w:szCs w:val="18"/>
      </w:rPr>
      <w:t>3</w:t>
    </w:r>
    <w:r w:rsidR="005964A7" w:rsidRPr="00D908DF">
      <w:rPr>
        <w:rStyle w:val="PageNumber"/>
        <w:sz w:val="18"/>
        <w:szCs w:val="18"/>
      </w:rPr>
      <w:fldChar w:fldCharType="end"/>
    </w:r>
  </w:p>
  <w:p w14:paraId="5999B38A" w14:textId="77777777" w:rsidR="00CA1614" w:rsidRPr="00D908DF" w:rsidRDefault="00071CF4" w:rsidP="00C57D24">
    <w:pPr>
      <w:pStyle w:val="NormalWeb"/>
      <w:jc w:val="center"/>
      <w:rPr>
        <w:rFonts w:ascii="Times New Roman" w:hAnsi="Times New Roman"/>
        <w:i/>
        <w:snapToGrid w:val="0"/>
      </w:rPr>
    </w:pPr>
    <w:hyperlink r:id="rId1" w:tooltip="http://www.doa.virginia.gov/Payroll/Payroll_Bulletins/Payroll_Bulletins_Main.cfm" w:history="1">
      <w:r w:rsidR="00CA1614" w:rsidRPr="00D908DF">
        <w:rPr>
          <w:rStyle w:val="Hyperlink"/>
          <w:rFonts w:ascii="Times New Roman" w:hAnsi="Times New Roman"/>
          <w:i/>
          <w:iCs/>
          <w:snapToGrid w:val="0"/>
          <w:color w:val="auto"/>
        </w:rPr>
        <w:t>http://www.doa.virginia.gov/Payroll/Payroll_Bulletins/Payroll_Bulletins_Main.cfm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4C10" w14:textId="77777777" w:rsidR="00C05D8F" w:rsidRDefault="00C05D8F">
      <w:r>
        <w:separator/>
      </w:r>
    </w:p>
  </w:footnote>
  <w:footnote w:type="continuationSeparator" w:id="0">
    <w:p w14:paraId="42D40A00" w14:textId="77777777" w:rsidR="00C05D8F" w:rsidRDefault="00C0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3986" w14:textId="77777777" w:rsidR="00CA1614" w:rsidRDefault="00CA1614" w:rsidP="00BD40FD">
    <w:pPr>
      <w:pStyle w:val="Header"/>
      <w:rPr>
        <w:sz w:val="16"/>
      </w:rPr>
    </w:pPr>
  </w:p>
  <w:tbl>
    <w:tblPr>
      <w:tblW w:w="10188" w:type="dxa"/>
      <w:tblLayout w:type="fixed"/>
      <w:tblLook w:val="0000" w:firstRow="0" w:lastRow="0" w:firstColumn="0" w:lastColumn="0" w:noHBand="0" w:noVBand="0"/>
    </w:tblPr>
    <w:tblGrid>
      <w:gridCol w:w="3366"/>
      <w:gridCol w:w="3366"/>
      <w:gridCol w:w="3456"/>
    </w:tblGrid>
    <w:tr w:rsidR="00CA1614" w14:paraId="0F85FF7D" w14:textId="77777777" w:rsidTr="00A97993">
      <w:trPr>
        <w:cantSplit/>
      </w:trPr>
      <w:tc>
        <w:tcPr>
          <w:tcW w:w="3366" w:type="dxa"/>
          <w:tcBorders>
            <w:bottom w:val="double" w:sz="6" w:space="0" w:color="auto"/>
          </w:tcBorders>
        </w:tcPr>
        <w:p w14:paraId="532CBEF1" w14:textId="1226773C" w:rsidR="00CA1614" w:rsidRDefault="00CA1614" w:rsidP="00276F66">
          <w:pPr>
            <w:pStyle w:val="Header"/>
            <w:rPr>
              <w:b/>
              <w:sz w:val="20"/>
            </w:rPr>
          </w:pPr>
          <w:r>
            <w:rPr>
              <w:b/>
              <w:sz w:val="20"/>
            </w:rPr>
            <w:t xml:space="preserve">Calendar Year </w:t>
          </w:r>
          <w:r w:rsidR="00CB1857">
            <w:rPr>
              <w:b/>
              <w:sz w:val="20"/>
            </w:rPr>
            <w:t>202</w:t>
          </w:r>
          <w:r w:rsidR="00E678B8">
            <w:rPr>
              <w:b/>
              <w:sz w:val="20"/>
            </w:rPr>
            <w:t>3</w:t>
          </w:r>
        </w:p>
      </w:tc>
      <w:tc>
        <w:tcPr>
          <w:tcW w:w="3366" w:type="dxa"/>
          <w:tcBorders>
            <w:bottom w:val="double" w:sz="6" w:space="0" w:color="auto"/>
          </w:tcBorders>
        </w:tcPr>
        <w:p w14:paraId="76A607A7" w14:textId="19DD19B9" w:rsidR="00CA1614" w:rsidRDefault="00F36F1F" w:rsidP="008B76F0">
          <w:pPr>
            <w:pStyle w:val="Header"/>
            <w:jc w:val="center"/>
            <w:rPr>
              <w:b/>
              <w:sz w:val="20"/>
            </w:rPr>
          </w:pPr>
          <w:r>
            <w:rPr>
              <w:b/>
              <w:sz w:val="20"/>
            </w:rPr>
            <w:t>August 8</w:t>
          </w:r>
          <w:r w:rsidR="00E062A0">
            <w:rPr>
              <w:b/>
              <w:sz w:val="20"/>
            </w:rPr>
            <w:t xml:space="preserve">, </w:t>
          </w:r>
          <w:r w:rsidR="00CB1857">
            <w:rPr>
              <w:b/>
              <w:sz w:val="20"/>
            </w:rPr>
            <w:t>202</w:t>
          </w:r>
          <w:r w:rsidR="00E678B8">
            <w:rPr>
              <w:b/>
              <w:sz w:val="20"/>
            </w:rPr>
            <w:t>3</w:t>
          </w:r>
        </w:p>
      </w:tc>
      <w:tc>
        <w:tcPr>
          <w:tcW w:w="3456" w:type="dxa"/>
          <w:tcBorders>
            <w:bottom w:val="double" w:sz="6" w:space="0" w:color="auto"/>
          </w:tcBorders>
        </w:tcPr>
        <w:p w14:paraId="5A808548" w14:textId="71520A53" w:rsidR="00CA1614" w:rsidRDefault="00CA1614" w:rsidP="008B76F0">
          <w:pPr>
            <w:pStyle w:val="Header"/>
            <w:jc w:val="right"/>
            <w:rPr>
              <w:b/>
              <w:sz w:val="20"/>
            </w:rPr>
          </w:pPr>
          <w:r>
            <w:rPr>
              <w:b/>
              <w:sz w:val="20"/>
            </w:rPr>
            <w:t xml:space="preserve">Volume </w:t>
          </w:r>
          <w:r w:rsidR="00CB1857">
            <w:rPr>
              <w:b/>
              <w:sz w:val="20"/>
            </w:rPr>
            <w:t>202</w:t>
          </w:r>
          <w:r w:rsidR="00E678B8">
            <w:rPr>
              <w:b/>
              <w:sz w:val="20"/>
            </w:rPr>
            <w:t>3</w:t>
          </w:r>
          <w:r>
            <w:rPr>
              <w:b/>
              <w:sz w:val="20"/>
            </w:rPr>
            <w:t>-</w:t>
          </w:r>
          <w:r w:rsidR="00DD0FFA">
            <w:rPr>
              <w:b/>
              <w:sz w:val="20"/>
            </w:rPr>
            <w:t>05</w:t>
          </w:r>
        </w:p>
      </w:tc>
    </w:tr>
  </w:tbl>
  <w:p w14:paraId="22A71A34" w14:textId="77777777" w:rsidR="00CA1614" w:rsidRDefault="00CA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40428B"/>
    <w:multiLevelType w:val="hybridMultilevel"/>
    <w:tmpl w:val="3F7A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E6D"/>
    <w:multiLevelType w:val="hybridMultilevel"/>
    <w:tmpl w:val="9CB8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4322CE"/>
    <w:multiLevelType w:val="hybridMultilevel"/>
    <w:tmpl w:val="C19E7E3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054856"/>
    <w:multiLevelType w:val="hybridMultilevel"/>
    <w:tmpl w:val="BE206028"/>
    <w:lvl w:ilvl="0" w:tplc="A27C129E">
      <w:start w:val="202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CAA5C31"/>
    <w:multiLevelType w:val="hybridMultilevel"/>
    <w:tmpl w:val="152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num w:numId="1" w16cid:durableId="1073742461">
    <w:abstractNumId w:val="9"/>
  </w:num>
  <w:num w:numId="2" w16cid:durableId="146559045">
    <w:abstractNumId w:val="4"/>
  </w:num>
  <w:num w:numId="3" w16cid:durableId="372656405">
    <w:abstractNumId w:val="0"/>
  </w:num>
  <w:num w:numId="4" w16cid:durableId="1842576886">
    <w:abstractNumId w:val="5"/>
  </w:num>
  <w:num w:numId="5" w16cid:durableId="1394622175">
    <w:abstractNumId w:val="3"/>
  </w:num>
  <w:num w:numId="6" w16cid:durableId="1954095923">
    <w:abstractNumId w:val="6"/>
  </w:num>
  <w:num w:numId="7" w16cid:durableId="937830467">
    <w:abstractNumId w:val="7"/>
  </w:num>
  <w:num w:numId="8" w16cid:durableId="707294580">
    <w:abstractNumId w:val="2"/>
  </w:num>
  <w:num w:numId="9" w16cid:durableId="1167818513">
    <w:abstractNumId w:val="8"/>
  </w:num>
  <w:num w:numId="10" w16cid:durableId="39134388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78"/>
    <w:rsid w:val="00004BB0"/>
    <w:rsid w:val="00010B87"/>
    <w:rsid w:val="00014DB8"/>
    <w:rsid w:val="000209CA"/>
    <w:rsid w:val="000229A0"/>
    <w:rsid w:val="00043BD6"/>
    <w:rsid w:val="00043D89"/>
    <w:rsid w:val="00054804"/>
    <w:rsid w:val="000548D8"/>
    <w:rsid w:val="0005707C"/>
    <w:rsid w:val="00070795"/>
    <w:rsid w:val="00071CF4"/>
    <w:rsid w:val="0007530F"/>
    <w:rsid w:val="00082E11"/>
    <w:rsid w:val="00096BDC"/>
    <w:rsid w:val="000A3E0D"/>
    <w:rsid w:val="000B28B1"/>
    <w:rsid w:val="000C68B5"/>
    <w:rsid w:val="000D0C78"/>
    <w:rsid w:val="000D74B2"/>
    <w:rsid w:val="000E78C4"/>
    <w:rsid w:val="000F46A6"/>
    <w:rsid w:val="0010004E"/>
    <w:rsid w:val="00120A22"/>
    <w:rsid w:val="001217ED"/>
    <w:rsid w:val="00121F17"/>
    <w:rsid w:val="00136F03"/>
    <w:rsid w:val="00142D4F"/>
    <w:rsid w:val="001455A7"/>
    <w:rsid w:val="00145C24"/>
    <w:rsid w:val="00145CE4"/>
    <w:rsid w:val="00151C52"/>
    <w:rsid w:val="0016040B"/>
    <w:rsid w:val="001606F6"/>
    <w:rsid w:val="0017568D"/>
    <w:rsid w:val="001834DC"/>
    <w:rsid w:val="001855DF"/>
    <w:rsid w:val="00186ADF"/>
    <w:rsid w:val="00186D13"/>
    <w:rsid w:val="001908BF"/>
    <w:rsid w:val="00192D99"/>
    <w:rsid w:val="00196E82"/>
    <w:rsid w:val="001A4617"/>
    <w:rsid w:val="001A76D1"/>
    <w:rsid w:val="001A7CC7"/>
    <w:rsid w:val="001D79E3"/>
    <w:rsid w:val="001E07BF"/>
    <w:rsid w:val="001E2A32"/>
    <w:rsid w:val="001E3CD4"/>
    <w:rsid w:val="001E48DF"/>
    <w:rsid w:val="002004BF"/>
    <w:rsid w:val="00201AC5"/>
    <w:rsid w:val="002066C6"/>
    <w:rsid w:val="0021369D"/>
    <w:rsid w:val="002145D4"/>
    <w:rsid w:val="00224F21"/>
    <w:rsid w:val="0022524D"/>
    <w:rsid w:val="00226EB6"/>
    <w:rsid w:val="00236ED6"/>
    <w:rsid w:val="0024183F"/>
    <w:rsid w:val="002431D0"/>
    <w:rsid w:val="00244B61"/>
    <w:rsid w:val="0024614F"/>
    <w:rsid w:val="002544F2"/>
    <w:rsid w:val="002556AC"/>
    <w:rsid w:val="00267884"/>
    <w:rsid w:val="0027465D"/>
    <w:rsid w:val="00276F66"/>
    <w:rsid w:val="00282B95"/>
    <w:rsid w:val="00282CD8"/>
    <w:rsid w:val="00284B3E"/>
    <w:rsid w:val="00294BD1"/>
    <w:rsid w:val="002A523D"/>
    <w:rsid w:val="002B566E"/>
    <w:rsid w:val="002B568D"/>
    <w:rsid w:val="002B6B60"/>
    <w:rsid w:val="002C217F"/>
    <w:rsid w:val="002C679F"/>
    <w:rsid w:val="002D27FC"/>
    <w:rsid w:val="002E7B28"/>
    <w:rsid w:val="002F09D7"/>
    <w:rsid w:val="002F6315"/>
    <w:rsid w:val="00304AD9"/>
    <w:rsid w:val="0030589E"/>
    <w:rsid w:val="00307DE8"/>
    <w:rsid w:val="00310568"/>
    <w:rsid w:val="00333FFF"/>
    <w:rsid w:val="003428B4"/>
    <w:rsid w:val="00357B76"/>
    <w:rsid w:val="00363289"/>
    <w:rsid w:val="003857CD"/>
    <w:rsid w:val="003A1E02"/>
    <w:rsid w:val="003A4A5C"/>
    <w:rsid w:val="003B09C4"/>
    <w:rsid w:val="003B0EC9"/>
    <w:rsid w:val="003B27B7"/>
    <w:rsid w:val="003B2B96"/>
    <w:rsid w:val="003B54DA"/>
    <w:rsid w:val="003C2DBC"/>
    <w:rsid w:val="003D27B3"/>
    <w:rsid w:val="003D2966"/>
    <w:rsid w:val="003D6CB6"/>
    <w:rsid w:val="003E210F"/>
    <w:rsid w:val="003E3ABB"/>
    <w:rsid w:val="003E5F66"/>
    <w:rsid w:val="003E6672"/>
    <w:rsid w:val="003F56A1"/>
    <w:rsid w:val="004029E1"/>
    <w:rsid w:val="00402E35"/>
    <w:rsid w:val="00405795"/>
    <w:rsid w:val="004072E7"/>
    <w:rsid w:val="0041061D"/>
    <w:rsid w:val="00411394"/>
    <w:rsid w:val="0041326B"/>
    <w:rsid w:val="00415768"/>
    <w:rsid w:val="00422C2E"/>
    <w:rsid w:val="0042700C"/>
    <w:rsid w:val="004322FC"/>
    <w:rsid w:val="00443137"/>
    <w:rsid w:val="004437B8"/>
    <w:rsid w:val="004454CA"/>
    <w:rsid w:val="00455E9D"/>
    <w:rsid w:val="00467F3A"/>
    <w:rsid w:val="00484094"/>
    <w:rsid w:val="004A11AF"/>
    <w:rsid w:val="004A18BA"/>
    <w:rsid w:val="004A1959"/>
    <w:rsid w:val="004A600E"/>
    <w:rsid w:val="004A7C78"/>
    <w:rsid w:val="004D023C"/>
    <w:rsid w:val="004F1DA8"/>
    <w:rsid w:val="004F5173"/>
    <w:rsid w:val="005059D8"/>
    <w:rsid w:val="00511428"/>
    <w:rsid w:val="00533F2D"/>
    <w:rsid w:val="0053406A"/>
    <w:rsid w:val="005432C8"/>
    <w:rsid w:val="00545EED"/>
    <w:rsid w:val="005464B5"/>
    <w:rsid w:val="0056085F"/>
    <w:rsid w:val="00562AD7"/>
    <w:rsid w:val="005668A2"/>
    <w:rsid w:val="00573015"/>
    <w:rsid w:val="00574539"/>
    <w:rsid w:val="005759A7"/>
    <w:rsid w:val="00580FA8"/>
    <w:rsid w:val="00586656"/>
    <w:rsid w:val="005914E1"/>
    <w:rsid w:val="00595482"/>
    <w:rsid w:val="005964A7"/>
    <w:rsid w:val="005A2EF4"/>
    <w:rsid w:val="005A4AC8"/>
    <w:rsid w:val="005A7200"/>
    <w:rsid w:val="005B02B3"/>
    <w:rsid w:val="005B3E5E"/>
    <w:rsid w:val="005C1612"/>
    <w:rsid w:val="005C6178"/>
    <w:rsid w:val="005D0989"/>
    <w:rsid w:val="005D49E7"/>
    <w:rsid w:val="005D665C"/>
    <w:rsid w:val="005F0ADA"/>
    <w:rsid w:val="005F11CB"/>
    <w:rsid w:val="005F1B4E"/>
    <w:rsid w:val="005F5734"/>
    <w:rsid w:val="00604F07"/>
    <w:rsid w:val="0060540F"/>
    <w:rsid w:val="00605949"/>
    <w:rsid w:val="00607426"/>
    <w:rsid w:val="0061087F"/>
    <w:rsid w:val="00625AD5"/>
    <w:rsid w:val="00627979"/>
    <w:rsid w:val="006376CF"/>
    <w:rsid w:val="00663266"/>
    <w:rsid w:val="00666FEE"/>
    <w:rsid w:val="0067449B"/>
    <w:rsid w:val="00690402"/>
    <w:rsid w:val="00691760"/>
    <w:rsid w:val="0069375F"/>
    <w:rsid w:val="006942AD"/>
    <w:rsid w:val="006B0987"/>
    <w:rsid w:val="006B0D00"/>
    <w:rsid w:val="006C1C76"/>
    <w:rsid w:val="006C3D85"/>
    <w:rsid w:val="006D4792"/>
    <w:rsid w:val="006E39C8"/>
    <w:rsid w:val="006F21CF"/>
    <w:rsid w:val="006F3E23"/>
    <w:rsid w:val="006F71BA"/>
    <w:rsid w:val="00700615"/>
    <w:rsid w:val="00703D09"/>
    <w:rsid w:val="00713C0F"/>
    <w:rsid w:val="0072707E"/>
    <w:rsid w:val="00733525"/>
    <w:rsid w:val="00733BAD"/>
    <w:rsid w:val="007410A9"/>
    <w:rsid w:val="00763A54"/>
    <w:rsid w:val="00767085"/>
    <w:rsid w:val="007750D1"/>
    <w:rsid w:val="00791463"/>
    <w:rsid w:val="0079507B"/>
    <w:rsid w:val="00795E38"/>
    <w:rsid w:val="007A1CB6"/>
    <w:rsid w:val="007A39C2"/>
    <w:rsid w:val="007A45E6"/>
    <w:rsid w:val="007A6CA6"/>
    <w:rsid w:val="007B0A26"/>
    <w:rsid w:val="007B259D"/>
    <w:rsid w:val="007B5E26"/>
    <w:rsid w:val="007C13DE"/>
    <w:rsid w:val="007D253D"/>
    <w:rsid w:val="007D58FF"/>
    <w:rsid w:val="007E70AD"/>
    <w:rsid w:val="00801B20"/>
    <w:rsid w:val="00813465"/>
    <w:rsid w:val="00813664"/>
    <w:rsid w:val="00843427"/>
    <w:rsid w:val="00857899"/>
    <w:rsid w:val="008578F5"/>
    <w:rsid w:val="008601F2"/>
    <w:rsid w:val="008605E3"/>
    <w:rsid w:val="00865BC4"/>
    <w:rsid w:val="00866D8C"/>
    <w:rsid w:val="008869DA"/>
    <w:rsid w:val="00887AAA"/>
    <w:rsid w:val="00890110"/>
    <w:rsid w:val="008A0C0D"/>
    <w:rsid w:val="008A1F54"/>
    <w:rsid w:val="008A2CC1"/>
    <w:rsid w:val="008B76F0"/>
    <w:rsid w:val="008C46BD"/>
    <w:rsid w:val="008C532E"/>
    <w:rsid w:val="008D08E6"/>
    <w:rsid w:val="008D453C"/>
    <w:rsid w:val="008D6C0E"/>
    <w:rsid w:val="008E4B21"/>
    <w:rsid w:val="008E75C6"/>
    <w:rsid w:val="008E79A4"/>
    <w:rsid w:val="008F0883"/>
    <w:rsid w:val="008F7BB9"/>
    <w:rsid w:val="008F7C92"/>
    <w:rsid w:val="00906909"/>
    <w:rsid w:val="00907BA9"/>
    <w:rsid w:val="00907D28"/>
    <w:rsid w:val="00915816"/>
    <w:rsid w:val="009170A0"/>
    <w:rsid w:val="00923A80"/>
    <w:rsid w:val="00926D59"/>
    <w:rsid w:val="009324ED"/>
    <w:rsid w:val="009446A6"/>
    <w:rsid w:val="00946683"/>
    <w:rsid w:val="00952C2D"/>
    <w:rsid w:val="0097229C"/>
    <w:rsid w:val="009757B2"/>
    <w:rsid w:val="009825D3"/>
    <w:rsid w:val="009840FF"/>
    <w:rsid w:val="0099065A"/>
    <w:rsid w:val="00993D57"/>
    <w:rsid w:val="00996E78"/>
    <w:rsid w:val="009A1992"/>
    <w:rsid w:val="009A1BC5"/>
    <w:rsid w:val="009A1ED1"/>
    <w:rsid w:val="009A4E8E"/>
    <w:rsid w:val="009B12EC"/>
    <w:rsid w:val="009D4E40"/>
    <w:rsid w:val="009D605A"/>
    <w:rsid w:val="009E5B20"/>
    <w:rsid w:val="009E62D7"/>
    <w:rsid w:val="009E6831"/>
    <w:rsid w:val="009F1038"/>
    <w:rsid w:val="009F7CC0"/>
    <w:rsid w:val="00A035A9"/>
    <w:rsid w:val="00A072AC"/>
    <w:rsid w:val="00A25262"/>
    <w:rsid w:val="00A302AF"/>
    <w:rsid w:val="00A33753"/>
    <w:rsid w:val="00A3416F"/>
    <w:rsid w:val="00A3637D"/>
    <w:rsid w:val="00A50814"/>
    <w:rsid w:val="00A51427"/>
    <w:rsid w:val="00A54684"/>
    <w:rsid w:val="00A57252"/>
    <w:rsid w:val="00A652B4"/>
    <w:rsid w:val="00A76438"/>
    <w:rsid w:val="00A7780F"/>
    <w:rsid w:val="00A83A56"/>
    <w:rsid w:val="00A9101F"/>
    <w:rsid w:val="00A94B4A"/>
    <w:rsid w:val="00A97993"/>
    <w:rsid w:val="00AA24CF"/>
    <w:rsid w:val="00AB148F"/>
    <w:rsid w:val="00AC21E2"/>
    <w:rsid w:val="00AC2383"/>
    <w:rsid w:val="00AD06ED"/>
    <w:rsid w:val="00AD1D8A"/>
    <w:rsid w:val="00AD5C11"/>
    <w:rsid w:val="00AD77F3"/>
    <w:rsid w:val="00AE05F0"/>
    <w:rsid w:val="00AE0AA4"/>
    <w:rsid w:val="00AE4277"/>
    <w:rsid w:val="00AF575F"/>
    <w:rsid w:val="00B00670"/>
    <w:rsid w:val="00B027AD"/>
    <w:rsid w:val="00B15C03"/>
    <w:rsid w:val="00B32AE2"/>
    <w:rsid w:val="00B377F5"/>
    <w:rsid w:val="00B37C23"/>
    <w:rsid w:val="00B40842"/>
    <w:rsid w:val="00B437F3"/>
    <w:rsid w:val="00B532BA"/>
    <w:rsid w:val="00B56B84"/>
    <w:rsid w:val="00B56C4E"/>
    <w:rsid w:val="00B84CB0"/>
    <w:rsid w:val="00B87D23"/>
    <w:rsid w:val="00B93547"/>
    <w:rsid w:val="00BA0A2C"/>
    <w:rsid w:val="00BA191C"/>
    <w:rsid w:val="00BA2F1B"/>
    <w:rsid w:val="00BA60BC"/>
    <w:rsid w:val="00BA66C6"/>
    <w:rsid w:val="00BB1E81"/>
    <w:rsid w:val="00BC7496"/>
    <w:rsid w:val="00BD40FD"/>
    <w:rsid w:val="00BD7636"/>
    <w:rsid w:val="00BD79A3"/>
    <w:rsid w:val="00BE67B4"/>
    <w:rsid w:val="00BE7D88"/>
    <w:rsid w:val="00BF068C"/>
    <w:rsid w:val="00BF3FCC"/>
    <w:rsid w:val="00C05D8F"/>
    <w:rsid w:val="00C11B29"/>
    <w:rsid w:val="00C12718"/>
    <w:rsid w:val="00C238E2"/>
    <w:rsid w:val="00C2408E"/>
    <w:rsid w:val="00C278C3"/>
    <w:rsid w:val="00C3692E"/>
    <w:rsid w:val="00C429EC"/>
    <w:rsid w:val="00C452D1"/>
    <w:rsid w:val="00C45485"/>
    <w:rsid w:val="00C50ADB"/>
    <w:rsid w:val="00C520C1"/>
    <w:rsid w:val="00C5471B"/>
    <w:rsid w:val="00C54930"/>
    <w:rsid w:val="00C54C80"/>
    <w:rsid w:val="00C55E26"/>
    <w:rsid w:val="00C57D24"/>
    <w:rsid w:val="00C63DA8"/>
    <w:rsid w:val="00C64B98"/>
    <w:rsid w:val="00C72DC6"/>
    <w:rsid w:val="00C74456"/>
    <w:rsid w:val="00C753A7"/>
    <w:rsid w:val="00CA02E2"/>
    <w:rsid w:val="00CA1614"/>
    <w:rsid w:val="00CA546D"/>
    <w:rsid w:val="00CB0FD2"/>
    <w:rsid w:val="00CB1857"/>
    <w:rsid w:val="00CB502B"/>
    <w:rsid w:val="00CC3EF5"/>
    <w:rsid w:val="00CD01C6"/>
    <w:rsid w:val="00CD4B3F"/>
    <w:rsid w:val="00CE18D8"/>
    <w:rsid w:val="00CE2BF4"/>
    <w:rsid w:val="00CE5E54"/>
    <w:rsid w:val="00CF4479"/>
    <w:rsid w:val="00CF5444"/>
    <w:rsid w:val="00CF57DB"/>
    <w:rsid w:val="00D02B50"/>
    <w:rsid w:val="00D0772A"/>
    <w:rsid w:val="00D16D84"/>
    <w:rsid w:val="00D23F49"/>
    <w:rsid w:val="00D24E49"/>
    <w:rsid w:val="00D26CA0"/>
    <w:rsid w:val="00D3122A"/>
    <w:rsid w:val="00D32175"/>
    <w:rsid w:val="00D35005"/>
    <w:rsid w:val="00D355DD"/>
    <w:rsid w:val="00D360B5"/>
    <w:rsid w:val="00D36665"/>
    <w:rsid w:val="00D548AF"/>
    <w:rsid w:val="00D6245C"/>
    <w:rsid w:val="00D6476B"/>
    <w:rsid w:val="00D7413B"/>
    <w:rsid w:val="00D814ED"/>
    <w:rsid w:val="00D816AF"/>
    <w:rsid w:val="00D908DF"/>
    <w:rsid w:val="00D91CF8"/>
    <w:rsid w:val="00D93B92"/>
    <w:rsid w:val="00D9631C"/>
    <w:rsid w:val="00D96E2A"/>
    <w:rsid w:val="00D976CE"/>
    <w:rsid w:val="00DA034D"/>
    <w:rsid w:val="00DA1375"/>
    <w:rsid w:val="00DB218B"/>
    <w:rsid w:val="00DB4DE8"/>
    <w:rsid w:val="00DC0737"/>
    <w:rsid w:val="00DD0FFA"/>
    <w:rsid w:val="00DD1147"/>
    <w:rsid w:val="00DD1A6E"/>
    <w:rsid w:val="00DE0E60"/>
    <w:rsid w:val="00DE4500"/>
    <w:rsid w:val="00DF4DE7"/>
    <w:rsid w:val="00E02938"/>
    <w:rsid w:val="00E03297"/>
    <w:rsid w:val="00E062A0"/>
    <w:rsid w:val="00E063C8"/>
    <w:rsid w:val="00E240DA"/>
    <w:rsid w:val="00E278AD"/>
    <w:rsid w:val="00E3336E"/>
    <w:rsid w:val="00E46605"/>
    <w:rsid w:val="00E528D8"/>
    <w:rsid w:val="00E52ECB"/>
    <w:rsid w:val="00E563C9"/>
    <w:rsid w:val="00E64B6B"/>
    <w:rsid w:val="00E678B8"/>
    <w:rsid w:val="00E70344"/>
    <w:rsid w:val="00E72348"/>
    <w:rsid w:val="00E8444C"/>
    <w:rsid w:val="00E846A7"/>
    <w:rsid w:val="00E87A3D"/>
    <w:rsid w:val="00E91F74"/>
    <w:rsid w:val="00EA67F0"/>
    <w:rsid w:val="00EB773E"/>
    <w:rsid w:val="00EC46ED"/>
    <w:rsid w:val="00ED554E"/>
    <w:rsid w:val="00ED7A73"/>
    <w:rsid w:val="00EE0021"/>
    <w:rsid w:val="00EE477D"/>
    <w:rsid w:val="00EF0B6E"/>
    <w:rsid w:val="00EF2B82"/>
    <w:rsid w:val="00EF3BA6"/>
    <w:rsid w:val="00F14FE6"/>
    <w:rsid w:val="00F215C2"/>
    <w:rsid w:val="00F32CE4"/>
    <w:rsid w:val="00F3320E"/>
    <w:rsid w:val="00F36F1F"/>
    <w:rsid w:val="00F37920"/>
    <w:rsid w:val="00F409E6"/>
    <w:rsid w:val="00F43DB3"/>
    <w:rsid w:val="00F54415"/>
    <w:rsid w:val="00F6322B"/>
    <w:rsid w:val="00F64250"/>
    <w:rsid w:val="00F75979"/>
    <w:rsid w:val="00F81A28"/>
    <w:rsid w:val="00F84B23"/>
    <w:rsid w:val="00F866F0"/>
    <w:rsid w:val="00F878FB"/>
    <w:rsid w:val="00F90F63"/>
    <w:rsid w:val="00F95DA3"/>
    <w:rsid w:val="00FA65B1"/>
    <w:rsid w:val="00FB28AA"/>
    <w:rsid w:val="00FC5FA7"/>
    <w:rsid w:val="00FC71E5"/>
    <w:rsid w:val="00FD0CDD"/>
    <w:rsid w:val="00FD0E6C"/>
    <w:rsid w:val="00FD1575"/>
    <w:rsid w:val="00FD187D"/>
    <w:rsid w:val="00FD41DA"/>
    <w:rsid w:val="00FD45BA"/>
    <w:rsid w:val="00FE7F54"/>
    <w:rsid w:val="00FF0E12"/>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BC7BC70"/>
  <w15:docId w15:val="{231103B8-375E-4B6D-9B97-D28669EB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 w:type="character" w:styleId="UnresolvedMention">
    <w:name w:val="Unresolved Mention"/>
    <w:basedOn w:val="DefaultParagraphFont"/>
    <w:uiPriority w:val="99"/>
    <w:semiHidden/>
    <w:unhideWhenUsed/>
    <w:rsid w:val="003D2966"/>
    <w:rPr>
      <w:color w:val="605E5C"/>
      <w:shd w:val="clear" w:color="auto" w:fill="E1DFDD"/>
    </w:rPr>
  </w:style>
  <w:style w:type="paragraph" w:customStyle="1" w:styleId="xmsonormal">
    <w:name w:val="x_msonormal"/>
    <w:basedOn w:val="Normal"/>
    <w:rsid w:val="001A461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8092">
      <w:bodyDiv w:val="1"/>
      <w:marLeft w:val="0"/>
      <w:marRight w:val="0"/>
      <w:marTop w:val="0"/>
      <w:marBottom w:val="0"/>
      <w:divBdr>
        <w:top w:val="none" w:sz="0" w:space="0" w:color="auto"/>
        <w:left w:val="none" w:sz="0" w:space="0" w:color="auto"/>
        <w:bottom w:val="none" w:sz="0" w:space="0" w:color="auto"/>
        <w:right w:val="none" w:sz="0" w:space="0" w:color="auto"/>
      </w:divBdr>
    </w:div>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36876093">
      <w:bodyDiv w:val="1"/>
      <w:marLeft w:val="0"/>
      <w:marRight w:val="0"/>
      <w:marTop w:val="0"/>
      <w:marBottom w:val="0"/>
      <w:divBdr>
        <w:top w:val="none" w:sz="0" w:space="0" w:color="auto"/>
        <w:left w:val="none" w:sz="0" w:space="0" w:color="auto"/>
        <w:bottom w:val="none" w:sz="0" w:space="0" w:color="auto"/>
        <w:right w:val="none" w:sz="0" w:space="0" w:color="auto"/>
      </w:divBdr>
    </w:div>
    <w:div w:id="760224516">
      <w:bodyDiv w:val="1"/>
      <w:marLeft w:val="0"/>
      <w:marRight w:val="0"/>
      <w:marTop w:val="0"/>
      <w:marBottom w:val="0"/>
      <w:divBdr>
        <w:top w:val="none" w:sz="0" w:space="0" w:color="auto"/>
        <w:left w:val="none" w:sz="0" w:space="0" w:color="auto"/>
        <w:bottom w:val="none" w:sz="0" w:space="0" w:color="auto"/>
        <w:right w:val="none" w:sz="0" w:space="0" w:color="auto"/>
      </w:divBdr>
    </w:div>
    <w:div w:id="1180243950">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544097403">
      <w:bodyDiv w:val="1"/>
      <w:marLeft w:val="0"/>
      <w:marRight w:val="0"/>
      <w:marTop w:val="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ssionsq.org/prebuilt/apps/downloadDoc.asp" TargetMode="External"/><Relationship Id="rId3" Type="http://schemas.openxmlformats.org/officeDocument/2006/relationships/settings" Target="settings.xml"/><Relationship Id="rId7" Type="http://schemas.openxmlformats.org/officeDocument/2006/relationships/hyperlink" Target="mailto:payroll@doa.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7626</TotalTime>
  <Pages>3</Pages>
  <Words>940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6174</CharactersWithSpaces>
  <SharedDoc>false</SharedDoc>
  <HLinks>
    <vt:vector size="54" baseType="variant">
      <vt:variant>
        <vt:i4>4522061</vt:i4>
      </vt:variant>
      <vt:variant>
        <vt:i4>21</vt:i4>
      </vt:variant>
      <vt:variant>
        <vt:i4>0</vt:i4>
      </vt:variant>
      <vt:variant>
        <vt:i4>5</vt:i4>
      </vt:variant>
      <vt:variant>
        <vt:lpwstr>http://www.doa.virginia.gov/Payroll/Forms/Payroll_Forms_Main.cfm</vt:lpwstr>
      </vt:variant>
      <vt:variant>
        <vt:lpwstr/>
      </vt:variant>
      <vt:variant>
        <vt:i4>393230</vt:i4>
      </vt:variant>
      <vt:variant>
        <vt:i4>18</vt:i4>
      </vt:variant>
      <vt:variant>
        <vt:i4>0</vt:i4>
      </vt:variant>
      <vt:variant>
        <vt:i4>5</vt:i4>
      </vt:variant>
      <vt:variant>
        <vt:lpwstr>http://www.varetire.org/featured/Plan1-Less-Than-5-Years.asp</vt:lpwstr>
      </vt:variant>
      <vt:variant>
        <vt:lpwstr/>
      </vt:variant>
      <vt:variant>
        <vt:i4>3997768</vt:i4>
      </vt:variant>
      <vt:variant>
        <vt:i4>15</vt:i4>
      </vt:variant>
      <vt:variant>
        <vt:i4>0</vt:i4>
      </vt:variant>
      <vt:variant>
        <vt:i4>5</vt:i4>
      </vt:variant>
      <vt:variant>
        <vt:lpwstr>http://www.doa.virginia.gov/Payroll/Payroll_Certification_Calendar_2012.cfm</vt:lpwstr>
      </vt:variant>
      <vt:variant>
        <vt:lpwstr/>
      </vt:variant>
      <vt:variant>
        <vt:i4>4522061</vt:i4>
      </vt:variant>
      <vt:variant>
        <vt:i4>12</vt:i4>
      </vt:variant>
      <vt:variant>
        <vt:i4>0</vt:i4>
      </vt:variant>
      <vt:variant>
        <vt:i4>5</vt:i4>
      </vt:variant>
      <vt:variant>
        <vt:lpwstr>http://www.doa.virginia.gov/Payroll/Forms/Payroll_Forms_Main.cfm</vt:lpwstr>
      </vt:variant>
      <vt:variant>
        <vt:lpwstr/>
      </vt:variant>
      <vt:variant>
        <vt:i4>2293791</vt:i4>
      </vt:variant>
      <vt:variant>
        <vt:i4>9</vt:i4>
      </vt:variant>
      <vt:variant>
        <vt:i4>0</vt:i4>
      </vt:variant>
      <vt:variant>
        <vt:i4>5</vt:i4>
      </vt:variant>
      <vt:variant>
        <vt:lpwstr>https://vadcp.ingplans.com/einfo/pdfs/forms/virgna/650271/payroll_onetime.pdf</vt:lpwstr>
      </vt:variant>
      <vt:variant>
        <vt:lpwstr/>
      </vt:variant>
      <vt:variant>
        <vt:i4>1638423</vt:i4>
      </vt:variant>
      <vt:variant>
        <vt:i4>6</vt:i4>
      </vt:variant>
      <vt:variant>
        <vt:i4>0</vt:i4>
      </vt:variant>
      <vt:variant>
        <vt:i4>5</vt:i4>
      </vt:variant>
      <vt:variant>
        <vt:lpwstr>http://www.dhrm.virginia.gov/compensation/communication/BonusFAQsfor2012.pdf</vt:lpwstr>
      </vt:variant>
      <vt:variant>
        <vt:lpwstr/>
      </vt:variant>
      <vt:variant>
        <vt:i4>1966095</vt:i4>
      </vt:variant>
      <vt:variant>
        <vt:i4>3</vt:i4>
      </vt:variant>
      <vt:variant>
        <vt:i4>0</vt:i4>
      </vt:variant>
      <vt:variant>
        <vt:i4>5</vt:i4>
      </vt:variant>
      <vt:variant>
        <vt:lpwstr>http://www.dhrm.virginia.gov/compensation/communication/FiscalYear13AuthandCompensationActivities.pdf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44</cp:revision>
  <cp:lastPrinted>2012-09-07T16:24:00Z</cp:lastPrinted>
  <dcterms:created xsi:type="dcterms:W3CDTF">2023-06-09T19:48:00Z</dcterms:created>
  <dcterms:modified xsi:type="dcterms:W3CDTF">2023-08-10T14:32:00Z</dcterms:modified>
  <cp:category>Payroll Bulletin</cp:category>
</cp:coreProperties>
</file>