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9E91" w14:textId="77777777" w:rsidR="00281049" w:rsidRPr="008E2E18" w:rsidRDefault="00281049" w:rsidP="00CF4D10">
      <w:pPr>
        <w:shd w:val="clear" w:color="auto" w:fill="FFFFFF"/>
        <w:spacing w:after="0" w:line="240" w:lineRule="auto"/>
        <w:rPr>
          <w:rFonts w:ascii="Georgia" w:hAnsi="Georgia" w:cs="Times New Roman"/>
          <w:b/>
        </w:rPr>
      </w:pPr>
    </w:p>
    <w:p w14:paraId="52E10ADF" w14:textId="77777777" w:rsidR="00281049" w:rsidRPr="008E2E18" w:rsidRDefault="00281049" w:rsidP="00CF4D10">
      <w:pPr>
        <w:shd w:val="clear" w:color="auto" w:fill="FFFFFF"/>
        <w:spacing w:after="0" w:line="240" w:lineRule="auto"/>
        <w:rPr>
          <w:rFonts w:ascii="Georgia" w:hAnsi="Georgia" w:cs="Times New Roman"/>
          <w:b/>
        </w:rPr>
      </w:pPr>
    </w:p>
    <w:p w14:paraId="3EFAC531" w14:textId="77777777" w:rsidR="001743CF" w:rsidRPr="008E2E18" w:rsidRDefault="001743CF" w:rsidP="001743CF">
      <w:pPr>
        <w:shd w:val="clear" w:color="auto" w:fill="FFFFFF"/>
        <w:spacing w:after="0" w:line="240" w:lineRule="auto"/>
        <w:rPr>
          <w:rFonts w:ascii="Georgia" w:hAnsi="Georgia" w:cs="Arial"/>
          <w:b/>
          <w:shd w:val="clear" w:color="auto" w:fill="FFFFFF"/>
        </w:rPr>
      </w:pPr>
      <w:r w:rsidRPr="008E2E18">
        <w:rPr>
          <w:rFonts w:ascii="Georgia" w:hAnsi="Georgia" w:cs="Times New Roman"/>
          <w:b/>
        </w:rPr>
        <w:t xml:space="preserve">Annual Exceptions </w:t>
      </w:r>
      <w:r w:rsidRPr="008E2E18">
        <w:rPr>
          <w:rFonts w:ascii="Georgia" w:hAnsi="Georgia" w:cs="Arial"/>
          <w:b/>
          <w:shd w:val="clear" w:color="auto" w:fill="FFFFFF"/>
        </w:rPr>
        <w:t>– For State Agencies Only</w:t>
      </w:r>
    </w:p>
    <w:p w14:paraId="356BBF6B" w14:textId="77777777" w:rsidR="001743CF" w:rsidRPr="008E2E18" w:rsidRDefault="001743CF" w:rsidP="001743CF">
      <w:pPr>
        <w:pStyle w:val="ListParagraph"/>
        <w:rPr>
          <w:rFonts w:ascii="Georgia" w:hAnsi="Georgia" w:cs="Times New Roman"/>
          <w:b/>
        </w:rPr>
      </w:pPr>
    </w:p>
    <w:p w14:paraId="019B44D1" w14:textId="79033BF3" w:rsidR="001743CF" w:rsidRPr="008E2E18" w:rsidRDefault="001743CF" w:rsidP="001743CF">
      <w:pPr>
        <w:pStyle w:val="ListParagraph"/>
        <w:numPr>
          <w:ilvl w:val="0"/>
          <w:numId w:val="5"/>
        </w:numPr>
        <w:rPr>
          <w:rFonts w:ascii="Georgia" w:hAnsi="Georgia" w:cs="Times New Roman"/>
          <w:b/>
        </w:rPr>
      </w:pPr>
      <w:r w:rsidRPr="008E2E18">
        <w:rPr>
          <w:rFonts w:ascii="Georgia" w:hAnsi="Georgia" w:cs="Times New Roman"/>
        </w:rPr>
        <w:t>FY</w:t>
      </w:r>
      <w:r w:rsidR="00886183" w:rsidRPr="008E2E18">
        <w:rPr>
          <w:rFonts w:ascii="Georgia" w:hAnsi="Georgia" w:cs="Times New Roman"/>
        </w:rPr>
        <w:t>2</w:t>
      </w:r>
      <w:r w:rsidR="008E2E18" w:rsidRPr="008E2E18">
        <w:rPr>
          <w:rFonts w:ascii="Georgia" w:hAnsi="Georgia" w:cs="Times New Roman"/>
        </w:rPr>
        <w:t>5</w:t>
      </w:r>
      <w:r w:rsidRPr="008E2E18">
        <w:rPr>
          <w:rFonts w:ascii="Georgia" w:hAnsi="Georgia" w:cs="Times New Roman"/>
        </w:rPr>
        <w:t xml:space="preserve"> Annual Exceptions were effective July 1, 202</w:t>
      </w:r>
      <w:r w:rsidR="008E2E18" w:rsidRPr="008E2E18">
        <w:rPr>
          <w:rFonts w:ascii="Georgia" w:hAnsi="Georgia" w:cs="Times New Roman"/>
        </w:rPr>
        <w:t>4</w:t>
      </w:r>
      <w:r w:rsidR="00886183" w:rsidRPr="008E2E18">
        <w:rPr>
          <w:rFonts w:ascii="Georgia" w:hAnsi="Georgia" w:cs="Times New Roman"/>
        </w:rPr>
        <w:t>.</w:t>
      </w:r>
    </w:p>
    <w:p w14:paraId="5409341C" w14:textId="3CABAA57" w:rsidR="00B56CC2" w:rsidRPr="008E2E18" w:rsidRDefault="001743CF" w:rsidP="001743CF">
      <w:pPr>
        <w:pStyle w:val="ListParagraph"/>
        <w:numPr>
          <w:ilvl w:val="0"/>
          <w:numId w:val="5"/>
        </w:numPr>
        <w:rPr>
          <w:rFonts w:ascii="Georgia" w:hAnsi="Georgia" w:cs="Times New Roman"/>
          <w:b/>
        </w:rPr>
      </w:pPr>
      <w:r w:rsidRPr="008E2E18">
        <w:rPr>
          <w:rFonts w:ascii="Georgia" w:hAnsi="Georgia" w:cs="Times New Roman"/>
        </w:rPr>
        <w:t>All annual exceptions have been reviewed and sent back to agencies with CCA’s approval.  If you received your exception request back with notations that it requires revisions, please make those changes immediately and resubmit</w:t>
      </w:r>
      <w:r w:rsidR="00B56CC2" w:rsidRPr="008E2E18">
        <w:rPr>
          <w:rFonts w:ascii="Georgia" w:hAnsi="Georgia" w:cs="Times New Roman"/>
        </w:rPr>
        <w:t>.</w:t>
      </w:r>
    </w:p>
    <w:p w14:paraId="7EC33E9A" w14:textId="18218BE0" w:rsidR="00CF4D10" w:rsidRPr="008E2E18" w:rsidRDefault="008E2E18" w:rsidP="00CF4D10">
      <w:pPr>
        <w:shd w:val="clear" w:color="auto" w:fill="FFFFFF"/>
        <w:spacing w:after="0" w:line="240" w:lineRule="auto"/>
        <w:rPr>
          <w:rFonts w:ascii="Georgia" w:hAnsi="Georgia" w:cs="Arial"/>
          <w:b/>
          <w:shd w:val="clear" w:color="auto" w:fill="FFFFFF"/>
        </w:rPr>
      </w:pPr>
      <w:r w:rsidRPr="008E2E18">
        <w:rPr>
          <w:rFonts w:ascii="Georgia" w:hAnsi="Georgia" w:cs="Arial"/>
          <w:b/>
          <w:shd w:val="clear" w:color="auto" w:fill="FFFFFF"/>
        </w:rPr>
        <w:t>FOIA</w:t>
      </w:r>
    </w:p>
    <w:p w14:paraId="44A7169A" w14:textId="0829A369" w:rsidR="008E2E18" w:rsidRPr="00215C34" w:rsidRDefault="008E2E18" w:rsidP="008E2E18">
      <w:pPr>
        <w:pStyle w:val="ListParagraph"/>
        <w:numPr>
          <w:ilvl w:val="0"/>
          <w:numId w:val="14"/>
        </w:numPr>
        <w:shd w:val="clear" w:color="auto" w:fill="FFFFFF"/>
        <w:spacing w:after="0" w:line="240" w:lineRule="auto"/>
        <w:rPr>
          <w:rFonts w:ascii="Georgia" w:hAnsi="Georgia" w:cs="Arial"/>
          <w:b/>
          <w:shd w:val="clear" w:color="auto" w:fill="FFFFFF"/>
        </w:rPr>
      </w:pPr>
      <w:r w:rsidRPr="008E2E18">
        <w:rPr>
          <w:rFonts w:ascii="Georgia" w:eastAsia="Aptos" w:hAnsi="Georgia" w:cs="Segoe UI"/>
          <w:kern w:val="2"/>
          <w:shd w:val="clear" w:color="auto" w:fill="FFFFFF"/>
          <w14:ligatures w14:val="standardContextual"/>
        </w:rPr>
        <w:t xml:space="preserve">Chapter 671 (SB340) passed during the 2024 General Assembly Session, and effective </w:t>
      </w:r>
      <w:r w:rsidRPr="008E2E18">
        <w:rPr>
          <w:rFonts w:ascii="Georgia" w:eastAsia="Aptos" w:hAnsi="Georgia" w:cs="Segoe UI"/>
          <w:b/>
          <w:bCs/>
          <w:kern w:val="2"/>
          <w:shd w:val="clear" w:color="auto" w:fill="FFFFFF"/>
          <w14:ligatures w14:val="standardContextual"/>
        </w:rPr>
        <w:t>July 1, 2024</w:t>
      </w:r>
      <w:r w:rsidRPr="008E2E18">
        <w:rPr>
          <w:rFonts w:ascii="Georgia" w:eastAsia="Aptos" w:hAnsi="Georgia" w:cs="Segoe UI"/>
          <w:kern w:val="2"/>
          <w:shd w:val="clear" w:color="auto" w:fill="FFFFFF"/>
          <w14:ligatures w14:val="standardContextual"/>
        </w:rPr>
        <w:t xml:space="preserve">, allows the </w:t>
      </w:r>
      <w:r w:rsidR="00AA044E" w:rsidRPr="008E2E18">
        <w:rPr>
          <w:rFonts w:ascii="Georgia" w:eastAsia="Aptos" w:hAnsi="Georgia" w:cs="Segoe UI"/>
          <w:kern w:val="2"/>
          <w:shd w:val="clear" w:color="auto" w:fill="FFFFFF"/>
          <w14:ligatures w14:val="standardContextual"/>
        </w:rPr>
        <w:t>cardholder’s</w:t>
      </w:r>
      <w:r w:rsidRPr="008E2E18">
        <w:rPr>
          <w:rFonts w:ascii="Georgia" w:eastAsia="Aptos" w:hAnsi="Georgia" w:cs="Segoe UI"/>
          <w:kern w:val="2"/>
          <w:shd w:val="clear" w:color="auto" w:fill="FFFFFF"/>
          <w14:ligatures w14:val="standardContextual"/>
        </w:rPr>
        <w:t xml:space="preserve"> name to be released unless prohibited by other FOIA exclusions.</w:t>
      </w:r>
    </w:p>
    <w:p w14:paraId="0CB8B004" w14:textId="6EAAA290" w:rsidR="00215C34" w:rsidRPr="00215C34" w:rsidRDefault="00215C34" w:rsidP="00215C34">
      <w:pPr>
        <w:pStyle w:val="ListParagraph"/>
        <w:numPr>
          <w:ilvl w:val="1"/>
          <w:numId w:val="14"/>
        </w:numPr>
        <w:shd w:val="clear" w:color="auto" w:fill="FFFFFF"/>
        <w:spacing w:after="0" w:line="240" w:lineRule="auto"/>
        <w:rPr>
          <w:rFonts w:ascii="Georgia" w:hAnsi="Georgia" w:cs="Arial"/>
          <w:b/>
          <w:shd w:val="clear" w:color="auto" w:fill="FFFFFF"/>
        </w:rPr>
      </w:pPr>
      <w:r w:rsidRPr="00215C34">
        <w:rPr>
          <w:rFonts w:ascii="Georgia" w:hAnsi="Georgia"/>
          <w:sz w:val="21"/>
          <w:szCs w:val="21"/>
          <w:shd w:val="clear" w:color="auto" w:fill="FEFEFE"/>
        </w:rPr>
        <w:t xml:space="preserve">9. Information, as determined by the State Comptroller, that describes the design, function, operation, or implementation of internal controls over the Commonwealth's financial processes and systems, and the assessment of risks and vulnerabilities of those controls, including the annual assessment of internal controls mandated by the State </w:t>
      </w:r>
      <w:r w:rsidR="00AA044E" w:rsidRPr="00215C34">
        <w:rPr>
          <w:rFonts w:ascii="Georgia" w:hAnsi="Georgia"/>
          <w:sz w:val="21"/>
          <w:szCs w:val="21"/>
          <w:shd w:val="clear" w:color="auto" w:fill="FEFEFE"/>
        </w:rPr>
        <w:t>Comptroller if</w:t>
      </w:r>
      <w:r w:rsidRPr="00215C34">
        <w:rPr>
          <w:rFonts w:ascii="Georgia" w:hAnsi="Georgia"/>
          <w:sz w:val="21"/>
          <w:szCs w:val="21"/>
          <w:shd w:val="clear" w:color="auto" w:fill="FEFEFE"/>
        </w:rPr>
        <w:t xml:space="preserve"> disclosure of such information would jeopardize the security of the Commonwealth's financial assets. </w:t>
      </w:r>
      <w:r w:rsidRPr="00215C34">
        <w:rPr>
          <w:rFonts w:ascii="Georgia" w:hAnsi="Georgia"/>
          <w:i/>
          <w:iCs/>
          <w:sz w:val="21"/>
          <w:szCs w:val="21"/>
          <w:shd w:val="clear" w:color="auto" w:fill="FEFEFE"/>
        </w:rPr>
        <w:t>Nothing in this subdivision shall be construed to authorize the withholding of (</w:t>
      </w:r>
      <w:proofErr w:type="spellStart"/>
      <w:r w:rsidRPr="00215C34">
        <w:rPr>
          <w:rFonts w:ascii="Georgia" w:hAnsi="Georgia"/>
          <w:i/>
          <w:iCs/>
          <w:sz w:val="21"/>
          <w:szCs w:val="21"/>
          <w:shd w:val="clear" w:color="auto" w:fill="FEFEFE"/>
        </w:rPr>
        <w:t>i</w:t>
      </w:r>
      <w:proofErr w:type="spellEnd"/>
      <w:r w:rsidRPr="00215C34">
        <w:rPr>
          <w:rFonts w:ascii="Georgia" w:hAnsi="Georgia"/>
          <w:i/>
          <w:iCs/>
          <w:sz w:val="21"/>
          <w:szCs w:val="21"/>
          <w:shd w:val="clear" w:color="auto" w:fill="FEFEFE"/>
        </w:rPr>
        <w:t>) the name of the public employee, officer, or official as it appears on a purchase card statement or other payment record or (ii) the description of individual purchases. Additionally,</w:t>
      </w:r>
      <w:r w:rsidRPr="00215C34">
        <w:rPr>
          <w:rFonts w:ascii="Georgia" w:hAnsi="Georgia"/>
          <w:sz w:val="21"/>
          <w:szCs w:val="21"/>
          <w:shd w:val="clear" w:color="auto" w:fill="FEFEFE"/>
        </w:rPr>
        <w:t xml:space="preserve"> records relating to the investigation of and findings concerning the soundness of any fiscal process shall be disclosed in a form that does not compromise internal controls. Nothing in this subdivision shall be construed to prohibit the Auditor of Public Accounts or the Joint Legislative Audit and Review Commission from reporting internal control deficiencies discovered </w:t>
      </w:r>
      <w:proofErr w:type="gramStart"/>
      <w:r w:rsidRPr="00215C34">
        <w:rPr>
          <w:rFonts w:ascii="Georgia" w:hAnsi="Georgia"/>
          <w:sz w:val="21"/>
          <w:szCs w:val="21"/>
          <w:shd w:val="clear" w:color="auto" w:fill="FEFEFE"/>
        </w:rPr>
        <w:t>during the course of</w:t>
      </w:r>
      <w:proofErr w:type="gramEnd"/>
      <w:r w:rsidRPr="00215C34">
        <w:rPr>
          <w:rFonts w:ascii="Georgia" w:hAnsi="Georgia"/>
          <w:sz w:val="21"/>
          <w:szCs w:val="21"/>
          <w:shd w:val="clear" w:color="auto" w:fill="FEFEFE"/>
        </w:rPr>
        <w:t xml:space="preserve"> an audit.</w:t>
      </w:r>
    </w:p>
    <w:p w14:paraId="67C8471D" w14:textId="77777777" w:rsidR="00D83F59" w:rsidRPr="00D83F59" w:rsidRDefault="008E2E18" w:rsidP="008E2E18">
      <w:pPr>
        <w:pStyle w:val="ListParagraph"/>
        <w:numPr>
          <w:ilvl w:val="0"/>
          <w:numId w:val="14"/>
        </w:numPr>
        <w:shd w:val="clear" w:color="auto" w:fill="FFFFFF"/>
        <w:spacing w:after="0" w:line="240" w:lineRule="auto"/>
        <w:rPr>
          <w:rFonts w:ascii="Georgia" w:hAnsi="Georgia" w:cs="Arial"/>
          <w:b/>
          <w:shd w:val="clear" w:color="auto" w:fill="FFFFFF"/>
        </w:rPr>
      </w:pPr>
      <w:r w:rsidRPr="008E2E18">
        <w:rPr>
          <w:rFonts w:ascii="Georgia" w:hAnsi="Georgia" w:cs="Segoe UI"/>
          <w:color w:val="000000"/>
          <w:shd w:val="clear" w:color="auto" w:fill="FFFFFF"/>
        </w:rPr>
        <w:t>Agencies receiving FOIA requests for P-Card data should consult with and follow the direction received from their legal counsel.</w:t>
      </w:r>
    </w:p>
    <w:p w14:paraId="3BB024A4" w14:textId="77777777" w:rsidR="00D83F59" w:rsidRDefault="00D83F59" w:rsidP="00D83F59">
      <w:pPr>
        <w:shd w:val="clear" w:color="auto" w:fill="FFFFFF"/>
        <w:spacing w:after="0" w:line="240" w:lineRule="auto"/>
        <w:rPr>
          <w:rFonts w:ascii="Georgia" w:eastAsia="Aptos" w:hAnsi="Georgia" w:cs="Segoe UI"/>
          <w:kern w:val="2"/>
          <w14:ligatures w14:val="standardContextual"/>
        </w:rPr>
      </w:pPr>
    </w:p>
    <w:p w14:paraId="73EF06D7" w14:textId="77777777" w:rsidR="00D83F59" w:rsidRDefault="00D83F59" w:rsidP="00D83F59">
      <w:pPr>
        <w:shd w:val="clear" w:color="auto" w:fill="FFFFFF"/>
        <w:spacing w:after="0" w:line="240" w:lineRule="auto"/>
        <w:rPr>
          <w:rFonts w:ascii="Georgia" w:eastAsia="Aptos" w:hAnsi="Georgia" w:cs="Segoe UI"/>
          <w:b/>
          <w:bCs/>
          <w:kern w:val="2"/>
          <w14:ligatures w14:val="standardContextual"/>
        </w:rPr>
      </w:pPr>
      <w:r>
        <w:rPr>
          <w:rFonts w:ascii="Georgia" w:eastAsia="Aptos" w:hAnsi="Georgia" w:cs="Segoe UI"/>
          <w:b/>
          <w:bCs/>
          <w:kern w:val="2"/>
          <w14:ligatures w14:val="standardContextual"/>
        </w:rPr>
        <w:t>IL Employee Agreement Form</w:t>
      </w:r>
    </w:p>
    <w:p w14:paraId="7062EE50" w14:textId="4B3FFBC9" w:rsidR="00D83F59" w:rsidRPr="00D83F59" w:rsidRDefault="00D83F59" w:rsidP="00D83F59">
      <w:pPr>
        <w:pStyle w:val="ListParagraph"/>
        <w:numPr>
          <w:ilvl w:val="0"/>
          <w:numId w:val="15"/>
        </w:numPr>
        <w:shd w:val="clear" w:color="auto" w:fill="FFFFFF"/>
        <w:spacing w:after="0" w:line="240" w:lineRule="auto"/>
        <w:rPr>
          <w:rFonts w:ascii="Georgia" w:hAnsi="Georgia" w:cs="Arial"/>
          <w:b/>
          <w:shd w:val="clear" w:color="auto" w:fill="FFFFFF"/>
        </w:rPr>
      </w:pPr>
      <w:r>
        <w:rPr>
          <w:rFonts w:ascii="Georgia" w:eastAsia="Aptos" w:hAnsi="Georgia" w:cs="Segoe UI"/>
          <w:kern w:val="2"/>
          <w14:ligatures w14:val="standardContextual"/>
        </w:rPr>
        <w:t>Il Travel Card Employee Agreement form has been updated to include the following language.</w:t>
      </w:r>
    </w:p>
    <w:p w14:paraId="47FD2658" w14:textId="3985586E" w:rsidR="008E2E18" w:rsidRDefault="00D83F59" w:rsidP="00D83F59">
      <w:pPr>
        <w:pStyle w:val="ListParagraph"/>
        <w:numPr>
          <w:ilvl w:val="1"/>
          <w:numId w:val="15"/>
        </w:numPr>
        <w:shd w:val="clear" w:color="auto" w:fill="FFFFFF"/>
        <w:spacing w:after="0" w:line="240" w:lineRule="auto"/>
        <w:rPr>
          <w:rFonts w:ascii="Georgia" w:hAnsi="Georgia" w:cs="Arial"/>
          <w:b/>
          <w:shd w:val="clear" w:color="auto" w:fill="FFFFFF"/>
        </w:rPr>
      </w:pPr>
      <w:r>
        <w:rPr>
          <w:rFonts w:ascii="Georgia" w:hAnsi="Georgia"/>
          <w:color w:val="000000"/>
          <w:shd w:val="clear" w:color="auto" w:fill="FFFFFF"/>
        </w:rPr>
        <w:t>I agree to use this Card for official state business travel </w:t>
      </w:r>
      <w:r>
        <w:rPr>
          <w:rFonts w:ascii="Georgia" w:hAnsi="Georgia"/>
          <w:b/>
          <w:bCs/>
          <w:color w:val="000000"/>
          <w:u w:val="single"/>
          <w:shd w:val="clear" w:color="auto" w:fill="FFFFFF"/>
        </w:rPr>
        <w:t>only</w:t>
      </w:r>
      <w:r>
        <w:rPr>
          <w:rFonts w:ascii="Georgia" w:hAnsi="Georgia"/>
          <w:color w:val="000000"/>
          <w:shd w:val="clear" w:color="auto" w:fill="FFFFFF"/>
        </w:rPr>
        <w:t> and agree not to charge personal purchases at any time.  I understand that my agency will review the use of this Card and </w:t>
      </w:r>
      <w:r>
        <w:rPr>
          <w:rFonts w:ascii="Georgia" w:hAnsi="Georgia"/>
          <w:b/>
          <w:bCs/>
          <w:color w:val="000000"/>
          <w:shd w:val="clear" w:color="auto" w:fill="FFFFFF"/>
        </w:rPr>
        <w:t>it is my responsibility to retain receipts for </w:t>
      </w:r>
      <w:r>
        <w:rPr>
          <w:rFonts w:ascii="Georgia" w:hAnsi="Georgia"/>
          <w:b/>
          <w:bCs/>
          <w:color w:val="000000"/>
          <w:u w:val="single"/>
          <w:shd w:val="clear" w:color="auto" w:fill="FFFFFF"/>
        </w:rPr>
        <w:t>all</w:t>
      </w:r>
      <w:r>
        <w:rPr>
          <w:rFonts w:ascii="Georgia" w:hAnsi="Georgia"/>
          <w:color w:val="000000"/>
          <w:u w:val="single"/>
          <w:shd w:val="clear" w:color="auto" w:fill="FFFFFF"/>
        </w:rPr>
        <w:t> </w:t>
      </w:r>
      <w:r>
        <w:rPr>
          <w:rFonts w:ascii="Georgia" w:hAnsi="Georgia"/>
          <w:b/>
          <w:bCs/>
          <w:color w:val="000000"/>
          <w:shd w:val="clear" w:color="auto" w:fill="FFFFFF"/>
        </w:rPr>
        <w:t>travel purchases.</w:t>
      </w:r>
      <w:r>
        <w:rPr>
          <w:rFonts w:ascii="Georgia" w:hAnsi="Georgia"/>
          <w:color w:val="000000"/>
          <w:shd w:val="clear" w:color="auto" w:fill="FFFFFF"/>
        </w:rPr>
        <w:t> I understand that my agency will take appropriate action based on any discrepancies. (This includes the purchases of personal items while on travel status).</w:t>
      </w:r>
    </w:p>
    <w:p w14:paraId="73BCF6B7" w14:textId="51105DAD" w:rsidR="00D83F59" w:rsidRPr="00C72335" w:rsidRDefault="00D83F59" w:rsidP="00D83F59">
      <w:pPr>
        <w:pStyle w:val="ListParagraph"/>
        <w:numPr>
          <w:ilvl w:val="0"/>
          <w:numId w:val="15"/>
        </w:numPr>
        <w:shd w:val="clear" w:color="auto" w:fill="FFFFFF"/>
        <w:spacing w:after="0" w:line="240" w:lineRule="auto"/>
        <w:rPr>
          <w:rFonts w:ascii="Georgia" w:hAnsi="Georgia" w:cs="Arial"/>
          <w:bCs/>
          <w:shd w:val="clear" w:color="auto" w:fill="FFFFFF"/>
        </w:rPr>
      </w:pPr>
      <w:r w:rsidRPr="00C72335">
        <w:rPr>
          <w:rFonts w:ascii="Georgia" w:hAnsi="Georgia" w:cs="Arial"/>
          <w:bCs/>
          <w:shd w:val="clear" w:color="auto" w:fill="FFFFFF"/>
        </w:rPr>
        <w:t xml:space="preserve">As a reminder, CAPP 20360 requires that employees issued an IL Travel Card are required to maintain receipts/documentation regarding transactions made during State business travel. </w:t>
      </w:r>
    </w:p>
    <w:p w14:paraId="16CAA63C" w14:textId="77777777" w:rsidR="008E2E18" w:rsidRPr="008E2E18" w:rsidRDefault="008E2E18" w:rsidP="00CF4D10">
      <w:pPr>
        <w:shd w:val="clear" w:color="auto" w:fill="FFFFFF"/>
        <w:spacing w:after="0" w:line="240" w:lineRule="auto"/>
        <w:rPr>
          <w:rFonts w:ascii="Georgia" w:hAnsi="Georgia" w:cs="Arial"/>
          <w:b/>
          <w:shd w:val="clear" w:color="auto" w:fill="FFFFFF"/>
        </w:rPr>
      </w:pPr>
    </w:p>
    <w:p w14:paraId="17E166ED" w14:textId="3D365D40" w:rsidR="00281049" w:rsidRPr="008E2E18" w:rsidRDefault="00281049" w:rsidP="00FC7354">
      <w:pPr>
        <w:pStyle w:val="ListParagraph"/>
        <w:ind w:left="1440"/>
        <w:rPr>
          <w:rFonts w:ascii="Georgia" w:hAnsi="Georgia" w:cs="Times New Roman"/>
          <w:b/>
        </w:rPr>
      </w:pPr>
    </w:p>
    <w:p w14:paraId="69A44134" w14:textId="77777777" w:rsidR="00281049" w:rsidRPr="008E2E18" w:rsidRDefault="00281049" w:rsidP="00FC7354">
      <w:pPr>
        <w:pStyle w:val="ListParagraph"/>
        <w:ind w:left="1440"/>
        <w:rPr>
          <w:rFonts w:ascii="Georgia" w:hAnsi="Georgia" w:cs="Times New Roman"/>
          <w:b/>
        </w:rPr>
      </w:pPr>
    </w:p>
    <w:p w14:paraId="4715CF39" w14:textId="2ABB8D0F" w:rsidR="009875D0" w:rsidRPr="008E2E18" w:rsidRDefault="009875D0" w:rsidP="00FC7354">
      <w:pPr>
        <w:pStyle w:val="ListParagraph"/>
        <w:ind w:left="1440"/>
        <w:rPr>
          <w:rFonts w:ascii="Georgia" w:hAnsi="Georgia" w:cs="Times New Roman"/>
          <w:b/>
        </w:rPr>
      </w:pPr>
    </w:p>
    <w:p w14:paraId="781F39A2" w14:textId="60F2FD1A" w:rsidR="009875D0" w:rsidRPr="008E2E18" w:rsidRDefault="009875D0" w:rsidP="00FC7354">
      <w:pPr>
        <w:pStyle w:val="ListParagraph"/>
        <w:ind w:left="1440"/>
        <w:rPr>
          <w:rFonts w:ascii="Georgia" w:hAnsi="Georgia" w:cs="Times New Roman"/>
          <w:b/>
        </w:rPr>
      </w:pPr>
    </w:p>
    <w:p w14:paraId="64E4B505" w14:textId="35017435" w:rsidR="009875D0" w:rsidRPr="008E2E18" w:rsidRDefault="009875D0" w:rsidP="00FC7354">
      <w:pPr>
        <w:pStyle w:val="ListParagraph"/>
        <w:ind w:left="1440"/>
        <w:rPr>
          <w:rFonts w:ascii="Georgia" w:hAnsi="Georgia" w:cs="Times New Roman"/>
          <w:b/>
        </w:rPr>
      </w:pPr>
    </w:p>
    <w:p w14:paraId="2CEBE8B7" w14:textId="77777777" w:rsidR="001E4B72" w:rsidRPr="008E2E18" w:rsidRDefault="001E4B72" w:rsidP="00FC7354">
      <w:pPr>
        <w:pStyle w:val="ListParagraph"/>
        <w:ind w:left="1440"/>
        <w:rPr>
          <w:rFonts w:ascii="Georgia" w:hAnsi="Georgia" w:cs="Times New Roman"/>
          <w:b/>
        </w:rPr>
      </w:pPr>
    </w:p>
    <w:p w14:paraId="78EDA4FC" w14:textId="77777777" w:rsidR="001E4B72" w:rsidRPr="008E2E18" w:rsidRDefault="001E4B72" w:rsidP="00FC7354">
      <w:pPr>
        <w:pStyle w:val="ListParagraph"/>
        <w:ind w:left="1440"/>
        <w:rPr>
          <w:rFonts w:ascii="Georgia" w:hAnsi="Georgia" w:cs="Times New Roman"/>
          <w:b/>
        </w:rPr>
      </w:pPr>
    </w:p>
    <w:p w14:paraId="476CA488" w14:textId="77777777" w:rsidR="001E4B72" w:rsidRPr="008E2E18" w:rsidRDefault="001E4B72" w:rsidP="00FC7354">
      <w:pPr>
        <w:pStyle w:val="ListParagraph"/>
        <w:ind w:left="1440"/>
        <w:rPr>
          <w:rFonts w:ascii="Georgia" w:hAnsi="Georgia" w:cs="Times New Roman"/>
          <w:b/>
        </w:rPr>
      </w:pPr>
    </w:p>
    <w:p w14:paraId="07D03225" w14:textId="77777777" w:rsidR="001E4B72" w:rsidRPr="008E2E18" w:rsidRDefault="001E4B72" w:rsidP="00FC7354">
      <w:pPr>
        <w:pStyle w:val="ListParagraph"/>
        <w:ind w:left="1440"/>
        <w:rPr>
          <w:rFonts w:ascii="Georgia" w:hAnsi="Georgia" w:cs="Times New Roman"/>
          <w:b/>
        </w:rPr>
      </w:pPr>
    </w:p>
    <w:p w14:paraId="76E26415" w14:textId="77777777" w:rsidR="00D0589E" w:rsidRPr="008E2E18" w:rsidRDefault="00283C03" w:rsidP="00582FF8">
      <w:pPr>
        <w:rPr>
          <w:rFonts w:ascii="Georgia" w:hAnsi="Georgia" w:cs="Times New Roman"/>
          <w:b/>
        </w:rPr>
      </w:pPr>
      <w:r w:rsidRPr="008E2E18">
        <w:rPr>
          <w:rFonts w:ascii="Georgia" w:hAnsi="Georgia" w:cs="Times New Roman"/>
          <w:b/>
        </w:rPr>
        <w:t>Reminders:</w:t>
      </w:r>
    </w:p>
    <w:p w14:paraId="66266227" w14:textId="6C61BA21" w:rsidR="00D0589E" w:rsidRPr="008E2E18" w:rsidRDefault="00931D3C" w:rsidP="005C5565">
      <w:pPr>
        <w:pStyle w:val="PlainText"/>
        <w:numPr>
          <w:ilvl w:val="0"/>
          <w:numId w:val="3"/>
        </w:numPr>
        <w:rPr>
          <w:rFonts w:ascii="Georgia" w:hAnsi="Georgia" w:cs="Times New Roman"/>
          <w:sz w:val="22"/>
          <w:szCs w:val="22"/>
        </w:rPr>
      </w:pPr>
      <w:r w:rsidRPr="008E2E18">
        <w:rPr>
          <w:rFonts w:ascii="Georgia" w:hAnsi="Georgia" w:cs="Times New Roman"/>
          <w:sz w:val="22"/>
          <w:szCs w:val="22"/>
        </w:rPr>
        <w:lastRenderedPageBreak/>
        <w:t xml:space="preserve">Please use the </w:t>
      </w:r>
      <w:r w:rsidR="00977FEA" w:rsidRPr="008E2E18">
        <w:rPr>
          <w:rFonts w:ascii="Georgia" w:hAnsi="Georgia" w:cs="Times New Roman"/>
          <w:b/>
          <w:sz w:val="22"/>
          <w:szCs w:val="22"/>
        </w:rPr>
        <w:t xml:space="preserve">CCA </w:t>
      </w:r>
      <w:r w:rsidR="00D0589E" w:rsidRPr="008E2E18">
        <w:rPr>
          <w:rFonts w:ascii="Georgia" w:hAnsi="Georgia" w:cs="Times New Roman"/>
          <w:b/>
          <w:sz w:val="22"/>
          <w:szCs w:val="22"/>
        </w:rPr>
        <w:t>Automated Online Forms Request System</w:t>
      </w:r>
      <w:r w:rsidR="00B14C3A" w:rsidRPr="008E2E18">
        <w:rPr>
          <w:rFonts w:ascii="Georgia" w:hAnsi="Georgia" w:cs="Times New Roman"/>
          <w:sz w:val="22"/>
          <w:szCs w:val="22"/>
        </w:rPr>
        <w:t xml:space="preserve">. </w:t>
      </w:r>
      <w:r w:rsidRPr="008E2E18">
        <w:rPr>
          <w:rFonts w:ascii="Georgia" w:hAnsi="Georgia" w:cs="Times New Roman"/>
          <w:sz w:val="22"/>
          <w:szCs w:val="22"/>
        </w:rPr>
        <w:t>Email requests for paying late in</w:t>
      </w:r>
      <w:r w:rsidR="00FC65FC" w:rsidRPr="008E2E18">
        <w:rPr>
          <w:rFonts w:ascii="Georgia" w:hAnsi="Georgia" w:cs="Times New Roman"/>
          <w:sz w:val="22"/>
          <w:szCs w:val="22"/>
        </w:rPr>
        <w:t xml:space="preserve">voices, credit limit increases, temporary restriction removal, and submission of annual certifications will </w:t>
      </w:r>
      <w:r w:rsidR="00FC65FC" w:rsidRPr="008E2E18">
        <w:rPr>
          <w:rFonts w:ascii="Georgia" w:hAnsi="Georgia" w:cs="Times New Roman"/>
          <w:b/>
          <w:sz w:val="22"/>
          <w:szCs w:val="22"/>
        </w:rPr>
        <w:t>not</w:t>
      </w:r>
      <w:r w:rsidR="00FC65FC" w:rsidRPr="008E2E18">
        <w:rPr>
          <w:rFonts w:ascii="Georgia" w:hAnsi="Georgia" w:cs="Times New Roman"/>
          <w:sz w:val="22"/>
          <w:szCs w:val="22"/>
        </w:rPr>
        <w:t xml:space="preserve"> be accepted.</w:t>
      </w:r>
    </w:p>
    <w:p w14:paraId="69905AFE" w14:textId="77777777" w:rsidR="00D0589E" w:rsidRPr="008E2E18" w:rsidRDefault="00D0589E" w:rsidP="005C5565">
      <w:pPr>
        <w:pStyle w:val="PlainText"/>
        <w:numPr>
          <w:ilvl w:val="0"/>
          <w:numId w:val="3"/>
        </w:numPr>
        <w:rPr>
          <w:rFonts w:ascii="Georgia" w:hAnsi="Georgia" w:cs="Times New Roman"/>
          <w:sz w:val="22"/>
          <w:szCs w:val="22"/>
        </w:rPr>
      </w:pPr>
      <w:r w:rsidRPr="008E2E18">
        <w:rPr>
          <w:rFonts w:ascii="Georgia" w:hAnsi="Georgia" w:cs="Times New Roman"/>
          <w:sz w:val="22"/>
          <w:szCs w:val="22"/>
        </w:rPr>
        <w:t xml:space="preserve">Troubleshooting- if you are having issues logging on to </w:t>
      </w:r>
      <w:hyperlink r:id="rId8" w:history="1">
        <w:r w:rsidRPr="008E2E18">
          <w:rPr>
            <w:rStyle w:val="Hyperlink"/>
            <w:rFonts w:ascii="Georgia" w:hAnsi="Georgia" w:cs="Times New Roman"/>
            <w:color w:val="auto"/>
            <w:sz w:val="22"/>
            <w:szCs w:val="22"/>
          </w:rPr>
          <w:t>https://cca.doa.virginia.gov/Login.cfm</w:t>
        </w:r>
      </w:hyperlink>
      <w:r w:rsidRPr="008E2E18">
        <w:rPr>
          <w:rFonts w:ascii="Georgia" w:hAnsi="Georgia" w:cs="Times New Roman"/>
          <w:sz w:val="22"/>
          <w:szCs w:val="22"/>
        </w:rPr>
        <w:t xml:space="preserve">, please contact </w:t>
      </w:r>
      <w:hyperlink r:id="rId9" w:history="1">
        <w:r w:rsidR="00FC65FC" w:rsidRPr="008E2E18">
          <w:rPr>
            <w:rStyle w:val="Hyperlink"/>
            <w:rFonts w:ascii="Georgia" w:hAnsi="Georgia" w:cs="Times New Roman"/>
            <w:color w:val="auto"/>
            <w:sz w:val="22"/>
            <w:szCs w:val="22"/>
          </w:rPr>
          <w:t>cca@doa.virginia.gov</w:t>
        </w:r>
      </w:hyperlink>
      <w:r w:rsidRPr="008E2E18">
        <w:rPr>
          <w:rFonts w:ascii="Georgia" w:hAnsi="Georgia" w:cs="Times New Roman"/>
          <w:sz w:val="22"/>
          <w:szCs w:val="22"/>
        </w:rPr>
        <w:t>.</w:t>
      </w:r>
      <w:r w:rsidR="00FC65FC" w:rsidRPr="008E2E18">
        <w:rPr>
          <w:rFonts w:ascii="Georgia" w:hAnsi="Georgia" w:cs="Times New Roman"/>
          <w:sz w:val="22"/>
          <w:szCs w:val="22"/>
        </w:rPr>
        <w:t xml:space="preserve"> </w:t>
      </w:r>
    </w:p>
    <w:p w14:paraId="61FFA088" w14:textId="7E06D5D0" w:rsidR="00A70808" w:rsidRPr="008E2E18" w:rsidRDefault="00A70808" w:rsidP="005C5565">
      <w:pPr>
        <w:pStyle w:val="PlainText"/>
        <w:numPr>
          <w:ilvl w:val="0"/>
          <w:numId w:val="3"/>
        </w:numPr>
        <w:rPr>
          <w:rFonts w:ascii="Georgia" w:hAnsi="Georgia" w:cs="Times New Roman"/>
          <w:sz w:val="22"/>
          <w:szCs w:val="22"/>
        </w:rPr>
      </w:pPr>
      <w:r w:rsidRPr="008E2E18">
        <w:rPr>
          <w:rFonts w:ascii="Georgia" w:hAnsi="Georgia" w:cs="Times New Roman"/>
          <w:sz w:val="22"/>
          <w:szCs w:val="22"/>
        </w:rPr>
        <w:t xml:space="preserve">DOA </w:t>
      </w:r>
      <w:r w:rsidR="00FC65FC" w:rsidRPr="008E2E18">
        <w:rPr>
          <w:rFonts w:ascii="Georgia" w:hAnsi="Georgia" w:cs="Times New Roman"/>
          <w:sz w:val="22"/>
          <w:szCs w:val="22"/>
        </w:rPr>
        <w:t>offers</w:t>
      </w:r>
      <w:r w:rsidRPr="008E2E18">
        <w:rPr>
          <w:rFonts w:ascii="Georgia" w:hAnsi="Georgia" w:cs="Times New Roman"/>
          <w:sz w:val="22"/>
          <w:szCs w:val="22"/>
        </w:rPr>
        <w:t xml:space="preserve"> </w:t>
      </w:r>
      <w:r w:rsidRPr="008E2E18">
        <w:rPr>
          <w:rFonts w:ascii="Georgia" w:hAnsi="Georgia" w:cs="Times New Roman"/>
          <w:b/>
          <w:sz w:val="22"/>
          <w:szCs w:val="22"/>
        </w:rPr>
        <w:t>Monthly Program Administrator</w:t>
      </w:r>
      <w:r w:rsidRPr="008E2E18">
        <w:rPr>
          <w:rFonts w:ascii="Georgia" w:hAnsi="Georgia" w:cs="Times New Roman"/>
          <w:sz w:val="22"/>
          <w:szCs w:val="22"/>
        </w:rPr>
        <w:t xml:space="preserve"> </w:t>
      </w:r>
      <w:r w:rsidRPr="008E2E18">
        <w:rPr>
          <w:rFonts w:ascii="Georgia" w:hAnsi="Georgia" w:cs="Times New Roman"/>
          <w:b/>
          <w:sz w:val="22"/>
          <w:szCs w:val="22"/>
        </w:rPr>
        <w:t>Training</w:t>
      </w:r>
      <w:r w:rsidRPr="008E2E18">
        <w:rPr>
          <w:rFonts w:ascii="Georgia" w:hAnsi="Georgia" w:cs="Times New Roman"/>
          <w:sz w:val="22"/>
          <w:szCs w:val="22"/>
        </w:rPr>
        <w:t xml:space="preserve"> for all new PA’s as well as those who need a refresher</w:t>
      </w:r>
      <w:r w:rsidR="00B14C3A" w:rsidRPr="008E2E18">
        <w:rPr>
          <w:rFonts w:ascii="Georgia" w:hAnsi="Georgia" w:cs="Times New Roman"/>
          <w:sz w:val="22"/>
          <w:szCs w:val="22"/>
        </w:rPr>
        <w:t xml:space="preserve">. </w:t>
      </w:r>
      <w:r w:rsidRPr="008E2E18">
        <w:rPr>
          <w:rFonts w:ascii="Georgia" w:hAnsi="Georgia" w:cs="Times New Roman"/>
          <w:sz w:val="22"/>
          <w:szCs w:val="22"/>
        </w:rPr>
        <w:t xml:space="preserve">Training will be </w:t>
      </w:r>
      <w:r w:rsidR="00D74258" w:rsidRPr="008E2E18">
        <w:rPr>
          <w:rFonts w:ascii="Georgia" w:hAnsi="Georgia" w:cs="Times New Roman"/>
          <w:sz w:val="22"/>
          <w:szCs w:val="22"/>
        </w:rPr>
        <w:t xml:space="preserve">offered via </w:t>
      </w:r>
      <w:r w:rsidR="00E609F8" w:rsidRPr="008E2E18">
        <w:rPr>
          <w:rFonts w:ascii="Georgia" w:hAnsi="Georgia" w:cs="Times New Roman"/>
          <w:sz w:val="22"/>
          <w:szCs w:val="22"/>
        </w:rPr>
        <w:t>Microsoft Teams</w:t>
      </w:r>
      <w:r w:rsidR="00D74258" w:rsidRPr="008E2E18">
        <w:rPr>
          <w:rFonts w:ascii="Georgia" w:hAnsi="Georgia" w:cs="Times New Roman"/>
          <w:sz w:val="22"/>
          <w:szCs w:val="22"/>
        </w:rPr>
        <w:t xml:space="preserve"> on the first</w:t>
      </w:r>
      <w:r w:rsidRPr="008E2E18">
        <w:rPr>
          <w:rFonts w:ascii="Georgia" w:hAnsi="Georgia" w:cs="Times New Roman"/>
          <w:sz w:val="22"/>
          <w:szCs w:val="22"/>
        </w:rPr>
        <w:t xml:space="preserve"> Tuesday of each month</w:t>
      </w:r>
      <w:r w:rsidR="00B14C3A" w:rsidRPr="008E2E18">
        <w:rPr>
          <w:rFonts w:ascii="Georgia" w:hAnsi="Georgia" w:cs="Times New Roman"/>
          <w:sz w:val="22"/>
          <w:szCs w:val="22"/>
        </w:rPr>
        <w:t xml:space="preserve">. </w:t>
      </w:r>
      <w:r w:rsidRPr="008E2E18">
        <w:rPr>
          <w:rFonts w:ascii="Georgia" w:hAnsi="Georgia" w:cs="Times New Roman"/>
          <w:sz w:val="22"/>
          <w:szCs w:val="22"/>
        </w:rPr>
        <w:t>Each monthly training session will be from 8:</w:t>
      </w:r>
      <w:r w:rsidR="00D74258" w:rsidRPr="008E2E18">
        <w:rPr>
          <w:rFonts w:ascii="Georgia" w:hAnsi="Georgia" w:cs="Times New Roman"/>
          <w:sz w:val="22"/>
          <w:szCs w:val="22"/>
        </w:rPr>
        <w:t>3</w:t>
      </w:r>
      <w:r w:rsidRPr="008E2E18">
        <w:rPr>
          <w:rFonts w:ascii="Georgia" w:hAnsi="Georgia" w:cs="Times New Roman"/>
          <w:sz w:val="22"/>
          <w:szCs w:val="22"/>
        </w:rPr>
        <w:t xml:space="preserve">0 am to 12:00 </w:t>
      </w:r>
      <w:r w:rsidR="00B14C3A" w:rsidRPr="008E2E18">
        <w:rPr>
          <w:rFonts w:ascii="Georgia" w:hAnsi="Georgia" w:cs="Times New Roman"/>
          <w:sz w:val="22"/>
          <w:szCs w:val="22"/>
        </w:rPr>
        <w:t xml:space="preserve">pm. </w:t>
      </w:r>
      <w:r w:rsidRPr="008E2E18">
        <w:rPr>
          <w:rFonts w:ascii="Georgia" w:hAnsi="Georgia" w:cs="Times New Roman"/>
          <w:sz w:val="22"/>
          <w:szCs w:val="22"/>
        </w:rPr>
        <w:t xml:space="preserve">To register, please email </w:t>
      </w:r>
      <w:hyperlink r:id="rId10" w:history="1">
        <w:r w:rsidRPr="008E2E18">
          <w:rPr>
            <w:rStyle w:val="Hyperlink"/>
            <w:rFonts w:ascii="Georgia" w:hAnsi="Georgia" w:cs="Times New Roman"/>
            <w:color w:val="auto"/>
            <w:sz w:val="22"/>
            <w:szCs w:val="22"/>
          </w:rPr>
          <w:t>cca@doa.virginia.gov</w:t>
        </w:r>
      </w:hyperlink>
      <w:r w:rsidR="00B14C3A" w:rsidRPr="008E2E18">
        <w:rPr>
          <w:rFonts w:ascii="Georgia" w:hAnsi="Georgia" w:cs="Times New Roman"/>
          <w:sz w:val="22"/>
          <w:szCs w:val="22"/>
        </w:rPr>
        <w:t xml:space="preserve">. </w:t>
      </w:r>
      <w:r w:rsidRPr="008E2E18">
        <w:rPr>
          <w:rFonts w:ascii="Georgia" w:hAnsi="Georgia" w:cs="Times New Roman"/>
          <w:sz w:val="22"/>
          <w:szCs w:val="22"/>
        </w:rPr>
        <w:t>This monthly training will allow PA’s to receive detailed instructions about</w:t>
      </w:r>
      <w:r w:rsidR="00715544" w:rsidRPr="008E2E18">
        <w:rPr>
          <w:rFonts w:ascii="Georgia" w:hAnsi="Georgia" w:cs="Times New Roman"/>
          <w:sz w:val="22"/>
          <w:szCs w:val="22"/>
        </w:rPr>
        <w:t xml:space="preserve"> their responsibilities and day-</w:t>
      </w:r>
      <w:r w:rsidRPr="008E2E18">
        <w:rPr>
          <w:rFonts w:ascii="Georgia" w:hAnsi="Georgia" w:cs="Times New Roman"/>
          <w:sz w:val="22"/>
          <w:szCs w:val="22"/>
        </w:rPr>
        <w:t>to</w:t>
      </w:r>
      <w:r w:rsidR="00715544" w:rsidRPr="008E2E18">
        <w:rPr>
          <w:rFonts w:ascii="Georgia" w:hAnsi="Georgia" w:cs="Times New Roman"/>
          <w:sz w:val="22"/>
          <w:szCs w:val="22"/>
        </w:rPr>
        <w:t>-</w:t>
      </w:r>
      <w:r w:rsidRPr="008E2E18">
        <w:rPr>
          <w:rFonts w:ascii="Georgia" w:hAnsi="Georgia" w:cs="Times New Roman"/>
          <w:sz w:val="22"/>
          <w:szCs w:val="22"/>
        </w:rPr>
        <w:t>day functions as a Program Administrator.</w:t>
      </w:r>
    </w:p>
    <w:p w14:paraId="26BE6E94" w14:textId="77777777" w:rsidR="00736900" w:rsidRPr="008E2E18" w:rsidRDefault="00755D35" w:rsidP="005C5565">
      <w:pPr>
        <w:pStyle w:val="PlainText"/>
        <w:numPr>
          <w:ilvl w:val="0"/>
          <w:numId w:val="2"/>
        </w:numPr>
        <w:rPr>
          <w:rFonts w:ascii="Georgia" w:hAnsi="Georgia"/>
          <w:sz w:val="22"/>
          <w:szCs w:val="22"/>
        </w:rPr>
      </w:pPr>
      <w:r w:rsidRPr="008E2E18">
        <w:rPr>
          <w:rFonts w:ascii="Georgia" w:hAnsi="Georgia"/>
          <w:sz w:val="22"/>
          <w:szCs w:val="22"/>
        </w:rPr>
        <w:t xml:space="preserve">The Commonwealth has a package relationship with </w:t>
      </w:r>
      <w:r w:rsidRPr="008E2E18">
        <w:rPr>
          <w:rFonts w:ascii="Georgia" w:hAnsi="Georgia"/>
          <w:b/>
          <w:sz w:val="22"/>
          <w:szCs w:val="22"/>
        </w:rPr>
        <w:t>NAPCP</w:t>
      </w:r>
      <w:r w:rsidRPr="008E2E18">
        <w:rPr>
          <w:rFonts w:ascii="Georgia" w:hAnsi="Georgia"/>
          <w:sz w:val="22"/>
          <w:szCs w:val="22"/>
        </w:rPr>
        <w:t xml:space="preserve"> </w:t>
      </w:r>
      <w:proofErr w:type="gramStart"/>
      <w:r w:rsidRPr="008E2E18">
        <w:rPr>
          <w:rFonts w:ascii="Georgia" w:hAnsi="Georgia"/>
          <w:sz w:val="22"/>
          <w:szCs w:val="22"/>
        </w:rPr>
        <w:t>in order to</w:t>
      </w:r>
      <w:proofErr w:type="gramEnd"/>
      <w:r w:rsidRPr="008E2E18">
        <w:rPr>
          <w:rFonts w:ascii="Georgia" w:hAnsi="Georgia"/>
          <w:sz w:val="22"/>
          <w:szCs w:val="22"/>
        </w:rPr>
        <w:t xml:space="preserve"> get a (discounted) $99 membership rate. When you sign-up initially or renew your membership to this organization, please contact DOA for coupon code to receive your discounted membership rate</w:t>
      </w:r>
      <w:r w:rsidR="00A82595" w:rsidRPr="008E2E18">
        <w:rPr>
          <w:rFonts w:ascii="Georgia" w:hAnsi="Georgia"/>
          <w:sz w:val="22"/>
          <w:szCs w:val="22"/>
        </w:rPr>
        <w:t xml:space="preserve">. </w:t>
      </w:r>
    </w:p>
    <w:p w14:paraId="72A4F031" w14:textId="46629A7D" w:rsidR="004814DA" w:rsidRPr="008E2E18" w:rsidRDefault="005177BC" w:rsidP="004814DA">
      <w:pPr>
        <w:pStyle w:val="ListParagraph"/>
        <w:numPr>
          <w:ilvl w:val="0"/>
          <w:numId w:val="1"/>
        </w:numPr>
        <w:rPr>
          <w:rFonts w:ascii="Georgia" w:hAnsi="Georgia" w:cs="Times New Roman"/>
        </w:rPr>
      </w:pPr>
      <w:r w:rsidRPr="008E2E18">
        <w:rPr>
          <w:rFonts w:ascii="Georgia" w:hAnsi="Georgia" w:cs="Times New Roman"/>
        </w:rPr>
        <w:t xml:space="preserve">When contacting </w:t>
      </w:r>
      <w:r w:rsidRPr="008E2E18">
        <w:rPr>
          <w:rFonts w:ascii="Georgia" w:hAnsi="Georgia" w:cs="Times New Roman"/>
          <w:b/>
        </w:rPr>
        <w:t>CCA</w:t>
      </w:r>
      <w:r w:rsidRPr="008E2E18">
        <w:rPr>
          <w:rFonts w:ascii="Georgia" w:hAnsi="Georgia" w:cs="Times New Roman"/>
        </w:rPr>
        <w:t xml:space="preserve">, please call 804-786-0874 to leave a voicemail or email </w:t>
      </w:r>
      <w:hyperlink r:id="rId11" w:history="1">
        <w:r w:rsidRPr="008E2E18">
          <w:rPr>
            <w:rStyle w:val="Hyperlink"/>
            <w:rFonts w:ascii="Georgia" w:hAnsi="Georgia" w:cs="Times New Roman"/>
            <w:color w:val="auto"/>
          </w:rPr>
          <w:t>cca@doa.virginia.gov</w:t>
        </w:r>
      </w:hyperlink>
      <w:r w:rsidR="00B14C3A" w:rsidRPr="008E2E18">
        <w:rPr>
          <w:rFonts w:ascii="Georgia" w:hAnsi="Georgia" w:cs="Times New Roman"/>
        </w:rPr>
        <w:t xml:space="preserve">. </w:t>
      </w:r>
      <w:r w:rsidRPr="008E2E18">
        <w:rPr>
          <w:rFonts w:ascii="Georgia" w:hAnsi="Georgia" w:cs="Times New Roman"/>
          <w:b/>
        </w:rPr>
        <w:t>Email is the best way to contact us</w:t>
      </w:r>
      <w:r w:rsidR="00B14C3A" w:rsidRPr="008E2E18">
        <w:rPr>
          <w:rFonts w:ascii="Georgia" w:hAnsi="Georgia" w:cs="Times New Roman"/>
        </w:rPr>
        <w:t xml:space="preserve">. </w:t>
      </w:r>
      <w:r w:rsidRPr="008E2E18">
        <w:rPr>
          <w:rFonts w:ascii="Georgia" w:hAnsi="Georgia" w:cs="Times New Roman"/>
        </w:rPr>
        <w:t>If your request is urgent, please mark it accordingly when sending an email</w:t>
      </w:r>
      <w:r w:rsidR="00B14C3A" w:rsidRPr="008E2E18">
        <w:rPr>
          <w:rFonts w:ascii="Georgia" w:hAnsi="Georgia" w:cs="Times New Roman"/>
        </w:rPr>
        <w:t xml:space="preserve">. </w:t>
      </w:r>
      <w:r w:rsidRPr="008E2E18">
        <w:rPr>
          <w:rFonts w:ascii="Georgia" w:hAnsi="Georgia" w:cs="Times New Roman"/>
        </w:rPr>
        <w:t>Do not send maintenance requests to individuals within the unit</w:t>
      </w:r>
      <w:r w:rsidR="00B14C3A" w:rsidRPr="008E2E18">
        <w:rPr>
          <w:rFonts w:ascii="Georgia" w:hAnsi="Georgia" w:cs="Times New Roman"/>
        </w:rPr>
        <w:t xml:space="preserve">. </w:t>
      </w:r>
    </w:p>
    <w:p w14:paraId="3C9F6C21" w14:textId="77777777" w:rsidR="000D4B3D" w:rsidRPr="008E2E18" w:rsidRDefault="004814DA" w:rsidP="00BE1883">
      <w:pPr>
        <w:pStyle w:val="ListParagraph"/>
        <w:numPr>
          <w:ilvl w:val="0"/>
          <w:numId w:val="1"/>
        </w:numPr>
        <w:rPr>
          <w:rFonts w:ascii="Georgia" w:hAnsi="Georgia"/>
        </w:rPr>
      </w:pPr>
      <w:r w:rsidRPr="008E2E18">
        <w:rPr>
          <w:rFonts w:ascii="Georgia" w:hAnsi="Georgia" w:cs="Times New Roman"/>
        </w:rPr>
        <w:t xml:space="preserve">When contacting </w:t>
      </w:r>
      <w:proofErr w:type="spellStart"/>
      <w:r w:rsidR="00596FB0" w:rsidRPr="008E2E18">
        <w:rPr>
          <w:rFonts w:ascii="Georgia" w:hAnsi="Georgia" w:cs="Times New Roman"/>
        </w:rPr>
        <w:t>Sarhonda</w:t>
      </w:r>
      <w:proofErr w:type="spellEnd"/>
      <w:r w:rsidR="00596FB0" w:rsidRPr="008E2E18">
        <w:rPr>
          <w:rFonts w:ascii="Georgia" w:hAnsi="Georgia" w:cs="Times New Roman"/>
        </w:rPr>
        <w:t xml:space="preserve"> Finklea-Frett</w:t>
      </w:r>
      <w:r w:rsidRPr="008E2E18">
        <w:rPr>
          <w:rFonts w:ascii="Georgia" w:hAnsi="Georgia" w:cs="Times New Roman"/>
        </w:rPr>
        <w:t xml:space="preserve"> or </w:t>
      </w:r>
      <w:r w:rsidRPr="008E2E18">
        <w:rPr>
          <w:rFonts w:ascii="Georgia" w:hAnsi="Georgia" w:cs="Times New Roman"/>
          <w:b/>
        </w:rPr>
        <w:t>Company Level Support</w:t>
      </w:r>
      <w:r w:rsidRPr="008E2E18">
        <w:rPr>
          <w:rFonts w:ascii="Georgia" w:hAnsi="Georgia" w:cs="Times New Roman"/>
        </w:rPr>
        <w:t xml:space="preserve"> at BOA, please email </w:t>
      </w:r>
      <w:hyperlink r:id="rId12" w:history="1">
        <w:r w:rsidRPr="008E2E18">
          <w:rPr>
            <w:rStyle w:val="Hyperlink"/>
            <w:rFonts w:ascii="Georgia" w:hAnsi="Georgia" w:cs="Times New Roman"/>
            <w:color w:val="auto"/>
          </w:rPr>
          <w:t>Dedicated_Card_East@bankofamerica.com</w:t>
        </w:r>
      </w:hyperlink>
      <w:r w:rsidR="00963A9E" w:rsidRPr="008E2E18">
        <w:rPr>
          <w:rStyle w:val="Hyperlink"/>
          <w:rFonts w:ascii="Georgia" w:hAnsi="Georgia" w:cs="Times New Roman"/>
          <w:color w:val="auto"/>
        </w:rPr>
        <w:t>.</w:t>
      </w:r>
      <w:r w:rsidR="00963A9E" w:rsidRPr="008E2E18">
        <w:rPr>
          <w:rStyle w:val="Hyperlink"/>
          <w:rFonts w:ascii="Georgia" w:hAnsi="Georgia" w:cs="Times New Roman"/>
          <w:color w:val="auto"/>
          <w:u w:val="none"/>
        </w:rPr>
        <w:t xml:space="preserve">  Please </w:t>
      </w:r>
      <w:r w:rsidR="00963A9E" w:rsidRPr="008E2E18">
        <w:rPr>
          <w:rFonts w:ascii="Georgia" w:hAnsi="Georgia" w:cs="Times New Roman"/>
        </w:rPr>
        <w:t xml:space="preserve">include your company number in all correspondence. </w:t>
      </w:r>
    </w:p>
    <w:p w14:paraId="4B041038" w14:textId="6583E76C" w:rsidR="00A62DD2" w:rsidRPr="008E2E18" w:rsidRDefault="00EA4634" w:rsidP="00BE1883">
      <w:pPr>
        <w:pStyle w:val="ListParagraph"/>
        <w:numPr>
          <w:ilvl w:val="0"/>
          <w:numId w:val="1"/>
        </w:numPr>
        <w:rPr>
          <w:rFonts w:ascii="Georgia" w:hAnsi="Georgia"/>
        </w:rPr>
      </w:pPr>
      <w:r w:rsidRPr="008E2E18">
        <w:rPr>
          <w:rFonts w:ascii="Georgia" w:hAnsi="Georgia" w:cs="Times New Roman"/>
        </w:rPr>
        <w:t xml:space="preserve">DOA will be reviewing IL Travel cards </w:t>
      </w:r>
      <w:proofErr w:type="gramStart"/>
      <w:r w:rsidRPr="008E2E18">
        <w:rPr>
          <w:rFonts w:ascii="Georgia" w:hAnsi="Georgia" w:cs="Times New Roman"/>
        </w:rPr>
        <w:t>monthly</w:t>
      </w:r>
      <w:proofErr w:type="gramEnd"/>
      <w:r w:rsidRPr="008E2E18">
        <w:rPr>
          <w:rFonts w:ascii="Georgia" w:hAnsi="Georgia" w:cs="Times New Roman"/>
        </w:rPr>
        <w:t xml:space="preserve"> and PAs will be informed if the ca</w:t>
      </w:r>
      <w:r w:rsidR="00A7145B" w:rsidRPr="008E2E18">
        <w:rPr>
          <w:rFonts w:ascii="Georgia" w:hAnsi="Georgia" w:cs="Times New Roman"/>
        </w:rPr>
        <w:t xml:space="preserve">rdholder is past due more than 1 </w:t>
      </w:r>
      <w:r w:rsidRPr="008E2E18">
        <w:rPr>
          <w:rFonts w:ascii="Georgia" w:hAnsi="Georgia" w:cs="Times New Roman"/>
        </w:rPr>
        <w:t>day</w:t>
      </w:r>
      <w:r w:rsidR="00B14C3A" w:rsidRPr="008E2E18">
        <w:rPr>
          <w:rFonts w:ascii="Georgia" w:hAnsi="Georgia" w:cs="Times New Roman"/>
        </w:rPr>
        <w:t xml:space="preserve">. </w:t>
      </w:r>
      <w:r w:rsidR="00A7145B" w:rsidRPr="008E2E18">
        <w:rPr>
          <w:rFonts w:ascii="Georgia" w:hAnsi="Georgia"/>
        </w:rPr>
        <w:t>At 3</w:t>
      </w:r>
      <w:r w:rsidR="00A62DD2" w:rsidRPr="008E2E18">
        <w:rPr>
          <w:rFonts w:ascii="Georgia" w:hAnsi="Georgia"/>
        </w:rPr>
        <w:t xml:space="preserve">1 days past due, </w:t>
      </w:r>
      <w:r w:rsidR="00A7145B" w:rsidRPr="008E2E18">
        <w:rPr>
          <w:rFonts w:ascii="Georgia" w:hAnsi="Georgia"/>
        </w:rPr>
        <w:t xml:space="preserve">the PA must suspend the IL Travel </w:t>
      </w:r>
      <w:r w:rsidR="00B14C3A" w:rsidRPr="008E2E18">
        <w:rPr>
          <w:rFonts w:ascii="Georgia" w:hAnsi="Georgia"/>
        </w:rPr>
        <w:t xml:space="preserve">Card. </w:t>
      </w:r>
      <w:r w:rsidR="00A62DD2" w:rsidRPr="008E2E18">
        <w:rPr>
          <w:rFonts w:ascii="Georgia" w:hAnsi="Georgia"/>
        </w:rPr>
        <w:t xml:space="preserve">At </w:t>
      </w:r>
      <w:r w:rsidR="00A7145B" w:rsidRPr="008E2E18">
        <w:rPr>
          <w:rFonts w:ascii="Georgia" w:hAnsi="Georgia"/>
        </w:rPr>
        <w:t>61 days past due</w:t>
      </w:r>
      <w:r w:rsidR="00A62DD2" w:rsidRPr="008E2E18">
        <w:rPr>
          <w:rFonts w:ascii="Georgia" w:hAnsi="Georgia"/>
        </w:rPr>
        <w:t xml:space="preserve">, the agency TPA will need to </w:t>
      </w:r>
      <w:r w:rsidR="00A7145B" w:rsidRPr="008E2E18">
        <w:rPr>
          <w:rFonts w:ascii="Georgia" w:hAnsi="Georgia"/>
        </w:rPr>
        <w:t xml:space="preserve">cancel the card and </w:t>
      </w:r>
      <w:r w:rsidR="00A62DD2" w:rsidRPr="008E2E18">
        <w:rPr>
          <w:rFonts w:ascii="Georgia" w:hAnsi="Georgia"/>
        </w:rPr>
        <w:t>submit the past due travel card balance to be deducted from the cardholder’s payroll</w:t>
      </w:r>
      <w:r w:rsidR="00B14C3A" w:rsidRPr="008E2E18">
        <w:rPr>
          <w:rFonts w:ascii="Georgia" w:hAnsi="Georgia"/>
        </w:rPr>
        <w:t xml:space="preserve">. </w:t>
      </w:r>
    </w:p>
    <w:p w14:paraId="75EF1333" w14:textId="77777777" w:rsidR="00A5425D" w:rsidRPr="008E2E18" w:rsidRDefault="00A5425D" w:rsidP="00A97FB8">
      <w:pPr>
        <w:pStyle w:val="ListParagraph"/>
        <w:numPr>
          <w:ilvl w:val="1"/>
          <w:numId w:val="1"/>
        </w:numPr>
        <w:rPr>
          <w:rFonts w:ascii="Georgia" w:hAnsi="Georgia" w:cs="Times New Roman"/>
          <w:b/>
        </w:rPr>
      </w:pPr>
      <w:r w:rsidRPr="008E2E18">
        <w:rPr>
          <w:rFonts w:ascii="Georgia" w:hAnsi="Georgia"/>
          <w:b/>
        </w:rPr>
        <w:t xml:space="preserve">Program Administrators </w:t>
      </w:r>
      <w:r w:rsidR="00FC65FC" w:rsidRPr="008E2E18">
        <w:rPr>
          <w:rFonts w:ascii="Georgia" w:hAnsi="Georgia"/>
          <w:b/>
        </w:rPr>
        <w:t>must</w:t>
      </w:r>
      <w:r w:rsidRPr="008E2E18">
        <w:rPr>
          <w:rFonts w:ascii="Georgia" w:hAnsi="Georgia"/>
          <w:b/>
        </w:rPr>
        <w:t xml:space="preserve"> review</w:t>
      </w:r>
      <w:r w:rsidR="00FC65FC" w:rsidRPr="008E2E18">
        <w:rPr>
          <w:rFonts w:ascii="Georgia" w:hAnsi="Georgia"/>
          <w:b/>
        </w:rPr>
        <w:t xml:space="preserve"> </w:t>
      </w:r>
      <w:r w:rsidRPr="008E2E18">
        <w:rPr>
          <w:rFonts w:ascii="Georgia" w:hAnsi="Georgia"/>
          <w:b/>
        </w:rPr>
        <w:t>the delinquency reports in Works at least every two weeks to ensure cardholders are making timely payment for their IL cards.</w:t>
      </w:r>
    </w:p>
    <w:p w14:paraId="6FC08A14" w14:textId="33B12734" w:rsidR="00A16AD3" w:rsidRPr="008E2E18" w:rsidRDefault="002F50F7" w:rsidP="00E6433B">
      <w:pPr>
        <w:pStyle w:val="ListParagraph"/>
        <w:numPr>
          <w:ilvl w:val="0"/>
          <w:numId w:val="1"/>
        </w:numPr>
        <w:rPr>
          <w:rFonts w:ascii="Georgia" w:hAnsi="Georgia" w:cs="Times New Roman"/>
          <w:b/>
        </w:rPr>
      </w:pPr>
      <w:r w:rsidRPr="008E2E18">
        <w:rPr>
          <w:rFonts w:ascii="Georgia" w:hAnsi="Georgia" w:cs="Times New Roman"/>
        </w:rPr>
        <w:t>Agencies should evaluate the number of CL and STL increase requests and ensure the limits are in line with the cardholder’s needs</w:t>
      </w:r>
      <w:r w:rsidR="00B14C3A" w:rsidRPr="008E2E18">
        <w:rPr>
          <w:rFonts w:ascii="Georgia" w:hAnsi="Georgia" w:cs="Times New Roman"/>
        </w:rPr>
        <w:t xml:space="preserve">. </w:t>
      </w:r>
      <w:r w:rsidRPr="008E2E18">
        <w:rPr>
          <w:rFonts w:ascii="Georgia" w:hAnsi="Georgia" w:cs="Times New Roman"/>
        </w:rPr>
        <w:t>If you find that the cardholder regularly goes over the cycle limit, card limit, or single transaction limit, please review the need for a Gold Card at your agency.</w:t>
      </w:r>
    </w:p>
    <w:p w14:paraId="487E1986" w14:textId="77777777" w:rsidR="00802F3B" w:rsidRPr="008E2E18" w:rsidRDefault="00802F3B" w:rsidP="00706FB1">
      <w:pPr>
        <w:rPr>
          <w:rFonts w:ascii="Georgia" w:hAnsi="Georgia" w:cs="Times New Roman"/>
          <w:b/>
        </w:rPr>
      </w:pPr>
    </w:p>
    <w:p w14:paraId="28A6180D" w14:textId="77777777" w:rsidR="00706FB1" w:rsidRPr="008E2E18" w:rsidRDefault="00706FB1" w:rsidP="00706FB1">
      <w:pPr>
        <w:rPr>
          <w:rFonts w:ascii="Georgia" w:hAnsi="Georgia" w:cs="Times New Roman"/>
          <w:b/>
        </w:rPr>
      </w:pPr>
      <w:r w:rsidRPr="008E2E18">
        <w:rPr>
          <w:rFonts w:ascii="Georgia" w:hAnsi="Georgia" w:cs="Times New Roman"/>
          <w:b/>
        </w:rPr>
        <w:t>Contact Information for CCA:</w:t>
      </w:r>
    </w:p>
    <w:p w14:paraId="06F5738F" w14:textId="77777777" w:rsidR="00706FB1" w:rsidRPr="008E2E18" w:rsidRDefault="00940E0C" w:rsidP="00661143">
      <w:pPr>
        <w:pStyle w:val="ListParagraph"/>
        <w:numPr>
          <w:ilvl w:val="0"/>
          <w:numId w:val="1"/>
        </w:numPr>
        <w:rPr>
          <w:rStyle w:val="Hyperlink"/>
          <w:rFonts w:ascii="Georgia" w:hAnsi="Georgia" w:cs="Times New Roman"/>
          <w:color w:val="auto"/>
          <w:u w:val="none"/>
        </w:rPr>
      </w:pPr>
      <w:r w:rsidRPr="008E2E18">
        <w:rPr>
          <w:rFonts w:ascii="Georgia" w:hAnsi="Georgia"/>
        </w:rPr>
        <w:t xml:space="preserve">CCA:  </w:t>
      </w:r>
      <w:hyperlink r:id="rId13" w:history="1">
        <w:r w:rsidR="00706FB1" w:rsidRPr="008E2E18">
          <w:rPr>
            <w:rStyle w:val="Hyperlink"/>
            <w:rFonts w:ascii="Georgia" w:hAnsi="Georgia" w:cs="Times New Roman"/>
          </w:rPr>
          <w:t>cca@doa.virginia.gov</w:t>
        </w:r>
      </w:hyperlink>
    </w:p>
    <w:p w14:paraId="115ED758" w14:textId="77777777" w:rsidR="00940E0C" w:rsidRPr="008E2E18" w:rsidRDefault="00940E0C" w:rsidP="00661143">
      <w:pPr>
        <w:pStyle w:val="ListParagraph"/>
        <w:numPr>
          <w:ilvl w:val="0"/>
          <w:numId w:val="1"/>
        </w:numPr>
        <w:rPr>
          <w:rFonts w:ascii="Georgia" w:hAnsi="Georgia" w:cs="Times New Roman"/>
        </w:rPr>
      </w:pPr>
      <w:proofErr w:type="spellStart"/>
      <w:r w:rsidRPr="008E2E18">
        <w:rPr>
          <w:rFonts w:ascii="Georgia" w:hAnsi="Georgia"/>
        </w:rPr>
        <w:t>vPay</w:t>
      </w:r>
      <w:proofErr w:type="spellEnd"/>
      <w:r w:rsidRPr="008E2E18">
        <w:rPr>
          <w:rFonts w:ascii="Georgia" w:hAnsi="Georgia"/>
        </w:rPr>
        <w:t>:</w:t>
      </w:r>
      <w:r w:rsidRPr="008E2E18">
        <w:rPr>
          <w:rFonts w:ascii="Georgia" w:hAnsi="Georgia" w:cs="Times New Roman"/>
        </w:rPr>
        <w:t xml:space="preserve">  </w:t>
      </w:r>
      <w:hyperlink r:id="rId14" w:history="1">
        <w:r w:rsidRPr="008E2E18">
          <w:rPr>
            <w:rStyle w:val="Hyperlink"/>
            <w:rFonts w:ascii="Georgia" w:hAnsi="Georgia" w:cs="Times New Roman"/>
          </w:rPr>
          <w:t>ecommerce@doa.virginia.gov</w:t>
        </w:r>
      </w:hyperlink>
      <w:r w:rsidRPr="008E2E18">
        <w:rPr>
          <w:rFonts w:ascii="Georgia" w:hAnsi="Georgia" w:cs="Times New Roman"/>
        </w:rPr>
        <w:t xml:space="preserve"> </w:t>
      </w:r>
    </w:p>
    <w:p w14:paraId="7E780CC1" w14:textId="77777777" w:rsidR="004C77E7" w:rsidRPr="008E2E18" w:rsidRDefault="00706FB1" w:rsidP="00661143">
      <w:pPr>
        <w:pStyle w:val="ListParagraph"/>
        <w:numPr>
          <w:ilvl w:val="0"/>
          <w:numId w:val="1"/>
        </w:numPr>
        <w:rPr>
          <w:rFonts w:ascii="Georgia" w:hAnsi="Georgia" w:cs="Times New Roman"/>
        </w:rPr>
      </w:pPr>
      <w:r w:rsidRPr="008E2E18">
        <w:rPr>
          <w:rFonts w:ascii="Georgia" w:hAnsi="Georgia"/>
        </w:rPr>
        <w:t>804.786.0874</w:t>
      </w:r>
    </w:p>
    <w:sectPr w:rsidR="004C77E7" w:rsidRPr="008E2E18" w:rsidSect="004679C5">
      <w:headerReference w:type="default" r:id="rId15"/>
      <w:footerReference w:type="default" r:id="rId16"/>
      <w:pgSz w:w="12240" w:h="15840"/>
      <w:pgMar w:top="990" w:right="81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277E0" w14:textId="77777777" w:rsidR="006C7B7F" w:rsidRDefault="006C7B7F" w:rsidP="004679C5">
      <w:pPr>
        <w:spacing w:after="0" w:line="240" w:lineRule="auto"/>
      </w:pPr>
      <w:r>
        <w:separator/>
      </w:r>
    </w:p>
  </w:endnote>
  <w:endnote w:type="continuationSeparator" w:id="0">
    <w:p w14:paraId="0565820E" w14:textId="77777777" w:rsidR="006C7B7F" w:rsidRDefault="006C7B7F" w:rsidP="0046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420141"/>
      <w:docPartObj>
        <w:docPartGallery w:val="Page Numbers (Bottom of Page)"/>
        <w:docPartUnique/>
      </w:docPartObj>
    </w:sdtPr>
    <w:sdtEndPr>
      <w:rPr>
        <w:color w:val="7F7F7F" w:themeColor="background1" w:themeShade="7F"/>
        <w:spacing w:val="60"/>
      </w:rPr>
    </w:sdtEndPr>
    <w:sdtContent>
      <w:p w14:paraId="5496D793" w14:textId="77777777" w:rsidR="001A1171" w:rsidRDefault="00A70808">
        <w:pPr>
          <w:pStyle w:val="Footer"/>
          <w:pBdr>
            <w:top w:val="single" w:sz="4" w:space="1" w:color="D9D9D9" w:themeColor="background1" w:themeShade="D9"/>
          </w:pBdr>
          <w:rPr>
            <w:b/>
          </w:rPr>
        </w:pPr>
        <w:r>
          <w:fldChar w:fldCharType="begin"/>
        </w:r>
        <w:r>
          <w:instrText xml:space="preserve"> PAGE   \* MERGEFORMAT </w:instrText>
        </w:r>
        <w:r>
          <w:fldChar w:fldCharType="separate"/>
        </w:r>
        <w:r w:rsidR="00BC225D" w:rsidRPr="00BC225D">
          <w:rPr>
            <w:b/>
            <w:noProof/>
          </w:rPr>
          <w:t>2</w:t>
        </w:r>
        <w:r>
          <w:rPr>
            <w:b/>
            <w:noProof/>
          </w:rPr>
          <w:fldChar w:fldCharType="end"/>
        </w:r>
        <w:r w:rsidR="001A1171">
          <w:rPr>
            <w:b/>
          </w:rPr>
          <w:t xml:space="preserve"> | </w:t>
        </w:r>
        <w:r w:rsidR="001A1171">
          <w:rPr>
            <w:color w:val="7F7F7F" w:themeColor="background1" w:themeShade="7F"/>
            <w:spacing w:val="60"/>
          </w:rPr>
          <w:t>Page</w:t>
        </w:r>
      </w:p>
    </w:sdtContent>
  </w:sdt>
  <w:p w14:paraId="39D9169E" w14:textId="77777777" w:rsidR="001A1171" w:rsidRDefault="001A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3462" w14:textId="77777777" w:rsidR="006C7B7F" w:rsidRDefault="006C7B7F" w:rsidP="004679C5">
      <w:pPr>
        <w:spacing w:after="0" w:line="240" w:lineRule="auto"/>
      </w:pPr>
      <w:r>
        <w:separator/>
      </w:r>
    </w:p>
  </w:footnote>
  <w:footnote w:type="continuationSeparator" w:id="0">
    <w:p w14:paraId="1336FA6E" w14:textId="77777777" w:rsidR="006C7B7F" w:rsidRDefault="006C7B7F" w:rsidP="0046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E7F5" w14:textId="77777777" w:rsidR="001A1171" w:rsidRPr="00BE4A34" w:rsidRDefault="00D74258" w:rsidP="00455306">
    <w:pPr>
      <w:ind w:firstLine="720"/>
      <w:jc w:val="center"/>
      <w:rPr>
        <w:rFonts w:ascii="Bookman Old Style" w:hAnsi="Bookman Old Style" w:cs="Times New Roman"/>
        <w:b/>
        <w:sz w:val="20"/>
        <w:szCs w:val="20"/>
        <w:u w:val="single"/>
      </w:rPr>
    </w:pPr>
    <w:r>
      <w:rPr>
        <w:rFonts w:ascii="Bookman Old Style" w:hAnsi="Bookman Old Style" w:cs="Times New Roman"/>
        <w:b/>
        <w:sz w:val="20"/>
        <w:szCs w:val="20"/>
        <w:u w:val="single"/>
      </w:rPr>
      <w:t>Bi-</w:t>
    </w:r>
    <w:r w:rsidR="001A1171" w:rsidRPr="00BE4A34">
      <w:rPr>
        <w:rFonts w:ascii="Bookman Old Style" w:hAnsi="Bookman Old Style" w:cs="Times New Roman"/>
        <w:b/>
        <w:sz w:val="20"/>
        <w:szCs w:val="20"/>
        <w:u w:val="single"/>
      </w:rPr>
      <w:t>Monthly Program Administrator Agenda</w:t>
    </w:r>
  </w:p>
  <w:p w14:paraId="051E6F5B" w14:textId="7BA2A184" w:rsidR="008E2E18" w:rsidRPr="00BE4A34" w:rsidRDefault="00886183" w:rsidP="008E2E18">
    <w:pPr>
      <w:jc w:val="center"/>
      <w:rPr>
        <w:rFonts w:ascii="Bookman Old Style" w:hAnsi="Bookman Old Style" w:cs="Times New Roman"/>
        <w:b/>
        <w:sz w:val="20"/>
        <w:szCs w:val="20"/>
      </w:rPr>
    </w:pPr>
    <w:r>
      <w:rPr>
        <w:rFonts w:ascii="Bookman Old Style" w:hAnsi="Bookman Old Style" w:cs="Times New Roman"/>
        <w:b/>
        <w:sz w:val="20"/>
        <w:szCs w:val="20"/>
      </w:rPr>
      <w:t xml:space="preserve">July </w:t>
    </w:r>
    <w:r w:rsidR="001E4B72">
      <w:rPr>
        <w:rFonts w:ascii="Bookman Old Style" w:hAnsi="Bookman Old Style" w:cs="Times New Roman"/>
        <w:b/>
        <w:sz w:val="20"/>
        <w:szCs w:val="20"/>
      </w:rPr>
      <w:t>1</w:t>
    </w:r>
    <w:r w:rsidR="008E2E18">
      <w:rPr>
        <w:rFonts w:ascii="Bookman Old Style" w:hAnsi="Bookman Old Style" w:cs="Times New Roman"/>
        <w:b/>
        <w:sz w:val="20"/>
        <w:szCs w:val="20"/>
      </w:rPr>
      <w:t>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654D"/>
    <w:multiLevelType w:val="hybridMultilevel"/>
    <w:tmpl w:val="1CF2D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C51FB"/>
    <w:multiLevelType w:val="hybridMultilevel"/>
    <w:tmpl w:val="A6EE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50602"/>
    <w:multiLevelType w:val="hybridMultilevel"/>
    <w:tmpl w:val="56742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60D8"/>
    <w:multiLevelType w:val="hybridMultilevel"/>
    <w:tmpl w:val="A6F20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C432B"/>
    <w:multiLevelType w:val="hybridMultilevel"/>
    <w:tmpl w:val="CF42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56E64"/>
    <w:multiLevelType w:val="hybridMultilevel"/>
    <w:tmpl w:val="9AE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53413"/>
    <w:multiLevelType w:val="hybridMultilevel"/>
    <w:tmpl w:val="F4F02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B0301"/>
    <w:multiLevelType w:val="hybridMultilevel"/>
    <w:tmpl w:val="E94E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55983"/>
    <w:multiLevelType w:val="hybridMultilevel"/>
    <w:tmpl w:val="780A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13867"/>
    <w:multiLevelType w:val="hybridMultilevel"/>
    <w:tmpl w:val="115A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C3891"/>
    <w:multiLevelType w:val="hybridMultilevel"/>
    <w:tmpl w:val="AE3E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85B28"/>
    <w:multiLevelType w:val="hybridMultilevel"/>
    <w:tmpl w:val="BD68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97D06"/>
    <w:multiLevelType w:val="hybridMultilevel"/>
    <w:tmpl w:val="4C50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64E17"/>
    <w:multiLevelType w:val="hybridMultilevel"/>
    <w:tmpl w:val="2F1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A44A7"/>
    <w:multiLevelType w:val="hybridMultilevel"/>
    <w:tmpl w:val="DDB6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312730">
    <w:abstractNumId w:val="6"/>
  </w:num>
  <w:num w:numId="2" w16cid:durableId="1741949358">
    <w:abstractNumId w:val="4"/>
  </w:num>
  <w:num w:numId="3" w16cid:durableId="688288955">
    <w:abstractNumId w:val="9"/>
  </w:num>
  <w:num w:numId="4" w16cid:durableId="1721439026">
    <w:abstractNumId w:val="0"/>
  </w:num>
  <w:num w:numId="5" w16cid:durableId="1926377729">
    <w:abstractNumId w:val="3"/>
  </w:num>
  <w:num w:numId="6" w16cid:durableId="1831484268">
    <w:abstractNumId w:val="13"/>
  </w:num>
  <w:num w:numId="7" w16cid:durableId="1132166581">
    <w:abstractNumId w:val="2"/>
  </w:num>
  <w:num w:numId="8" w16cid:durableId="1006051656">
    <w:abstractNumId w:val="7"/>
  </w:num>
  <w:num w:numId="9" w16cid:durableId="18510357">
    <w:abstractNumId w:val="10"/>
  </w:num>
  <w:num w:numId="10" w16cid:durableId="558175367">
    <w:abstractNumId w:val="5"/>
  </w:num>
  <w:num w:numId="11" w16cid:durableId="415827730">
    <w:abstractNumId w:val="12"/>
  </w:num>
  <w:num w:numId="12" w16cid:durableId="1727530985">
    <w:abstractNumId w:val="1"/>
  </w:num>
  <w:num w:numId="13" w16cid:durableId="1060860331">
    <w:abstractNumId w:val="14"/>
  </w:num>
  <w:num w:numId="14" w16cid:durableId="2117099078">
    <w:abstractNumId w:val="11"/>
  </w:num>
  <w:num w:numId="15" w16cid:durableId="20680196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9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36"/>
    <w:rsid w:val="00004A1A"/>
    <w:rsid w:val="00006EDF"/>
    <w:rsid w:val="00010860"/>
    <w:rsid w:val="0001120D"/>
    <w:rsid w:val="00011C1F"/>
    <w:rsid w:val="000120D9"/>
    <w:rsid w:val="0001744C"/>
    <w:rsid w:val="000257A5"/>
    <w:rsid w:val="000300B7"/>
    <w:rsid w:val="00031C03"/>
    <w:rsid w:val="000320CC"/>
    <w:rsid w:val="0003482A"/>
    <w:rsid w:val="00036876"/>
    <w:rsid w:val="00037A30"/>
    <w:rsid w:val="00040CC2"/>
    <w:rsid w:val="00044B8C"/>
    <w:rsid w:val="00050904"/>
    <w:rsid w:val="0005207B"/>
    <w:rsid w:val="0005305D"/>
    <w:rsid w:val="00054BB9"/>
    <w:rsid w:val="00055819"/>
    <w:rsid w:val="00062DA6"/>
    <w:rsid w:val="00070C61"/>
    <w:rsid w:val="000730DF"/>
    <w:rsid w:val="00074849"/>
    <w:rsid w:val="0007550E"/>
    <w:rsid w:val="00087B4E"/>
    <w:rsid w:val="00093993"/>
    <w:rsid w:val="00094B86"/>
    <w:rsid w:val="000A38B0"/>
    <w:rsid w:val="000A5ED6"/>
    <w:rsid w:val="000A6339"/>
    <w:rsid w:val="000A73F9"/>
    <w:rsid w:val="000A7F26"/>
    <w:rsid w:val="000B0D7C"/>
    <w:rsid w:val="000B2B40"/>
    <w:rsid w:val="000B4D36"/>
    <w:rsid w:val="000C1BE9"/>
    <w:rsid w:val="000C32D3"/>
    <w:rsid w:val="000C3705"/>
    <w:rsid w:val="000C6779"/>
    <w:rsid w:val="000C70EF"/>
    <w:rsid w:val="000D4B3D"/>
    <w:rsid w:val="000D4C2D"/>
    <w:rsid w:val="000D66AC"/>
    <w:rsid w:val="000D7761"/>
    <w:rsid w:val="000E1A47"/>
    <w:rsid w:val="000E22A7"/>
    <w:rsid w:val="000E6071"/>
    <w:rsid w:val="000E77F1"/>
    <w:rsid w:val="000F2C80"/>
    <w:rsid w:val="000F4A74"/>
    <w:rsid w:val="000F4B77"/>
    <w:rsid w:val="001014C1"/>
    <w:rsid w:val="001108A9"/>
    <w:rsid w:val="00110D50"/>
    <w:rsid w:val="0011598A"/>
    <w:rsid w:val="001232FB"/>
    <w:rsid w:val="001327A5"/>
    <w:rsid w:val="0013766F"/>
    <w:rsid w:val="001465A1"/>
    <w:rsid w:val="00151CBA"/>
    <w:rsid w:val="00151EA6"/>
    <w:rsid w:val="00153F6D"/>
    <w:rsid w:val="00155410"/>
    <w:rsid w:val="00160B9B"/>
    <w:rsid w:val="00162D73"/>
    <w:rsid w:val="001635D6"/>
    <w:rsid w:val="0016442D"/>
    <w:rsid w:val="00165228"/>
    <w:rsid w:val="00166D94"/>
    <w:rsid w:val="00167FEE"/>
    <w:rsid w:val="001721DB"/>
    <w:rsid w:val="001743CF"/>
    <w:rsid w:val="00177B51"/>
    <w:rsid w:val="00186D64"/>
    <w:rsid w:val="0019725A"/>
    <w:rsid w:val="00197ECA"/>
    <w:rsid w:val="001A1171"/>
    <w:rsid w:val="001A1928"/>
    <w:rsid w:val="001A5471"/>
    <w:rsid w:val="001B1F30"/>
    <w:rsid w:val="001B6B8D"/>
    <w:rsid w:val="001B77CC"/>
    <w:rsid w:val="001C2082"/>
    <w:rsid w:val="001C24A7"/>
    <w:rsid w:val="001C5A4F"/>
    <w:rsid w:val="001D137E"/>
    <w:rsid w:val="001D603F"/>
    <w:rsid w:val="001D7CB8"/>
    <w:rsid w:val="001E3ECA"/>
    <w:rsid w:val="001E4B72"/>
    <w:rsid w:val="001E5E82"/>
    <w:rsid w:val="001F1974"/>
    <w:rsid w:val="001F25E1"/>
    <w:rsid w:val="001F35E7"/>
    <w:rsid w:val="001F5998"/>
    <w:rsid w:val="001F7717"/>
    <w:rsid w:val="002116E8"/>
    <w:rsid w:val="00213224"/>
    <w:rsid w:val="00215C34"/>
    <w:rsid w:val="00220407"/>
    <w:rsid w:val="00222BAA"/>
    <w:rsid w:val="00223481"/>
    <w:rsid w:val="00224823"/>
    <w:rsid w:val="00224B72"/>
    <w:rsid w:val="00224E6F"/>
    <w:rsid w:val="002250A4"/>
    <w:rsid w:val="00232B57"/>
    <w:rsid w:val="002359E2"/>
    <w:rsid w:val="00236435"/>
    <w:rsid w:val="00237A10"/>
    <w:rsid w:val="00242243"/>
    <w:rsid w:val="00244288"/>
    <w:rsid w:val="0024463C"/>
    <w:rsid w:val="002453BA"/>
    <w:rsid w:val="002477B4"/>
    <w:rsid w:val="0025581E"/>
    <w:rsid w:val="00261384"/>
    <w:rsid w:val="00264E47"/>
    <w:rsid w:val="00267664"/>
    <w:rsid w:val="00272512"/>
    <w:rsid w:val="00272854"/>
    <w:rsid w:val="00281049"/>
    <w:rsid w:val="002822A2"/>
    <w:rsid w:val="00283C03"/>
    <w:rsid w:val="002847CB"/>
    <w:rsid w:val="00292E75"/>
    <w:rsid w:val="00294AB0"/>
    <w:rsid w:val="002A0704"/>
    <w:rsid w:val="002A2985"/>
    <w:rsid w:val="002A2FAA"/>
    <w:rsid w:val="002A44D6"/>
    <w:rsid w:val="002A4E9B"/>
    <w:rsid w:val="002B13F4"/>
    <w:rsid w:val="002B24B8"/>
    <w:rsid w:val="002B54B0"/>
    <w:rsid w:val="002C065C"/>
    <w:rsid w:val="002C0951"/>
    <w:rsid w:val="002C1441"/>
    <w:rsid w:val="002C2B8E"/>
    <w:rsid w:val="002C7C95"/>
    <w:rsid w:val="002D120B"/>
    <w:rsid w:val="002D64AD"/>
    <w:rsid w:val="002D7873"/>
    <w:rsid w:val="002E26CB"/>
    <w:rsid w:val="002E33FB"/>
    <w:rsid w:val="002E37C5"/>
    <w:rsid w:val="002F32FD"/>
    <w:rsid w:val="002F50F7"/>
    <w:rsid w:val="003009CA"/>
    <w:rsid w:val="0030143B"/>
    <w:rsid w:val="003020A1"/>
    <w:rsid w:val="003072A9"/>
    <w:rsid w:val="00310179"/>
    <w:rsid w:val="003126DF"/>
    <w:rsid w:val="0032257E"/>
    <w:rsid w:val="00330AD7"/>
    <w:rsid w:val="00330EE8"/>
    <w:rsid w:val="00332369"/>
    <w:rsid w:val="00332B3E"/>
    <w:rsid w:val="00334C53"/>
    <w:rsid w:val="003402CD"/>
    <w:rsid w:val="00342699"/>
    <w:rsid w:val="00351FC8"/>
    <w:rsid w:val="003628AB"/>
    <w:rsid w:val="0036562B"/>
    <w:rsid w:val="00365DAA"/>
    <w:rsid w:val="003709AC"/>
    <w:rsid w:val="00370F30"/>
    <w:rsid w:val="00371DE4"/>
    <w:rsid w:val="00377A02"/>
    <w:rsid w:val="003828B7"/>
    <w:rsid w:val="00387AC1"/>
    <w:rsid w:val="0039029A"/>
    <w:rsid w:val="0039118C"/>
    <w:rsid w:val="003A0F84"/>
    <w:rsid w:val="003A40AB"/>
    <w:rsid w:val="003A5803"/>
    <w:rsid w:val="003A6D98"/>
    <w:rsid w:val="003A779F"/>
    <w:rsid w:val="003A788C"/>
    <w:rsid w:val="003B07D2"/>
    <w:rsid w:val="003B0F3E"/>
    <w:rsid w:val="003B6034"/>
    <w:rsid w:val="003C05A6"/>
    <w:rsid w:val="003C1950"/>
    <w:rsid w:val="003C1B8E"/>
    <w:rsid w:val="003C1E9B"/>
    <w:rsid w:val="003C2CF8"/>
    <w:rsid w:val="003C4FE0"/>
    <w:rsid w:val="003C522B"/>
    <w:rsid w:val="003C61B0"/>
    <w:rsid w:val="003C6BD0"/>
    <w:rsid w:val="003D0B6B"/>
    <w:rsid w:val="003D4FCA"/>
    <w:rsid w:val="003D63EB"/>
    <w:rsid w:val="003D70CE"/>
    <w:rsid w:val="003E17B0"/>
    <w:rsid w:val="003E2ED9"/>
    <w:rsid w:val="003E42F6"/>
    <w:rsid w:val="003E5113"/>
    <w:rsid w:val="003E5F27"/>
    <w:rsid w:val="003F0045"/>
    <w:rsid w:val="003F28BE"/>
    <w:rsid w:val="003F5B08"/>
    <w:rsid w:val="003F6759"/>
    <w:rsid w:val="00404525"/>
    <w:rsid w:val="00404FCA"/>
    <w:rsid w:val="00405A29"/>
    <w:rsid w:val="004102A8"/>
    <w:rsid w:val="004231B8"/>
    <w:rsid w:val="00423A29"/>
    <w:rsid w:val="00430CB3"/>
    <w:rsid w:val="00434C7F"/>
    <w:rsid w:val="004352DD"/>
    <w:rsid w:val="004360E4"/>
    <w:rsid w:val="004414CF"/>
    <w:rsid w:val="00445762"/>
    <w:rsid w:val="004502E8"/>
    <w:rsid w:val="00453B18"/>
    <w:rsid w:val="00455306"/>
    <w:rsid w:val="00456E4F"/>
    <w:rsid w:val="004607F0"/>
    <w:rsid w:val="004609EA"/>
    <w:rsid w:val="00462CD5"/>
    <w:rsid w:val="004679C5"/>
    <w:rsid w:val="004704C9"/>
    <w:rsid w:val="00471491"/>
    <w:rsid w:val="00472268"/>
    <w:rsid w:val="00474A57"/>
    <w:rsid w:val="00480E68"/>
    <w:rsid w:val="00480FD2"/>
    <w:rsid w:val="004814DA"/>
    <w:rsid w:val="00483B42"/>
    <w:rsid w:val="004A044D"/>
    <w:rsid w:val="004A6047"/>
    <w:rsid w:val="004A78A4"/>
    <w:rsid w:val="004B0190"/>
    <w:rsid w:val="004B08CA"/>
    <w:rsid w:val="004B16F2"/>
    <w:rsid w:val="004B282A"/>
    <w:rsid w:val="004B2C25"/>
    <w:rsid w:val="004B316F"/>
    <w:rsid w:val="004B5318"/>
    <w:rsid w:val="004B703B"/>
    <w:rsid w:val="004C1089"/>
    <w:rsid w:val="004C184B"/>
    <w:rsid w:val="004C27BE"/>
    <w:rsid w:val="004C35AC"/>
    <w:rsid w:val="004C4A5A"/>
    <w:rsid w:val="004C77E7"/>
    <w:rsid w:val="004D312A"/>
    <w:rsid w:val="004E2CD4"/>
    <w:rsid w:val="004E42DB"/>
    <w:rsid w:val="004E606B"/>
    <w:rsid w:val="004F137E"/>
    <w:rsid w:val="004F670A"/>
    <w:rsid w:val="004F7602"/>
    <w:rsid w:val="00501A8D"/>
    <w:rsid w:val="00501C50"/>
    <w:rsid w:val="005039A3"/>
    <w:rsid w:val="00504589"/>
    <w:rsid w:val="00507876"/>
    <w:rsid w:val="00512C28"/>
    <w:rsid w:val="00514EDF"/>
    <w:rsid w:val="005177BC"/>
    <w:rsid w:val="00521FAB"/>
    <w:rsid w:val="005226DA"/>
    <w:rsid w:val="00523AFD"/>
    <w:rsid w:val="00527653"/>
    <w:rsid w:val="00531C92"/>
    <w:rsid w:val="005329D4"/>
    <w:rsid w:val="005335CB"/>
    <w:rsid w:val="005417C7"/>
    <w:rsid w:val="00542985"/>
    <w:rsid w:val="00544D87"/>
    <w:rsid w:val="00545F0A"/>
    <w:rsid w:val="00547CFE"/>
    <w:rsid w:val="005510F9"/>
    <w:rsid w:val="00555251"/>
    <w:rsid w:val="00556B08"/>
    <w:rsid w:val="005572D2"/>
    <w:rsid w:val="00560BC1"/>
    <w:rsid w:val="00565A8D"/>
    <w:rsid w:val="00567D8B"/>
    <w:rsid w:val="00582FF8"/>
    <w:rsid w:val="005925EA"/>
    <w:rsid w:val="00594C01"/>
    <w:rsid w:val="00596544"/>
    <w:rsid w:val="00596FB0"/>
    <w:rsid w:val="005A4DC1"/>
    <w:rsid w:val="005A62E3"/>
    <w:rsid w:val="005B54B2"/>
    <w:rsid w:val="005C2637"/>
    <w:rsid w:val="005C3F51"/>
    <w:rsid w:val="005C47C6"/>
    <w:rsid w:val="005C48BE"/>
    <w:rsid w:val="005C5565"/>
    <w:rsid w:val="005C5CFF"/>
    <w:rsid w:val="005D26AE"/>
    <w:rsid w:val="005D3B00"/>
    <w:rsid w:val="005D6E82"/>
    <w:rsid w:val="005D7FE9"/>
    <w:rsid w:val="005E0CF6"/>
    <w:rsid w:val="005E17DD"/>
    <w:rsid w:val="005E1B6D"/>
    <w:rsid w:val="005E281A"/>
    <w:rsid w:val="005E286A"/>
    <w:rsid w:val="005F0AB2"/>
    <w:rsid w:val="005F5E1A"/>
    <w:rsid w:val="005F5E28"/>
    <w:rsid w:val="00602BA4"/>
    <w:rsid w:val="00604AFC"/>
    <w:rsid w:val="006057A7"/>
    <w:rsid w:val="00607690"/>
    <w:rsid w:val="00611F5D"/>
    <w:rsid w:val="00612688"/>
    <w:rsid w:val="006129B0"/>
    <w:rsid w:val="00615997"/>
    <w:rsid w:val="00616949"/>
    <w:rsid w:val="00620A58"/>
    <w:rsid w:val="00621567"/>
    <w:rsid w:val="0062244B"/>
    <w:rsid w:val="006244D2"/>
    <w:rsid w:val="00626F81"/>
    <w:rsid w:val="00640272"/>
    <w:rsid w:val="006439D2"/>
    <w:rsid w:val="006522FE"/>
    <w:rsid w:val="006539BA"/>
    <w:rsid w:val="0066053F"/>
    <w:rsid w:val="00661143"/>
    <w:rsid w:val="00661CD3"/>
    <w:rsid w:val="0066785A"/>
    <w:rsid w:val="00667F8D"/>
    <w:rsid w:val="006703EB"/>
    <w:rsid w:val="0067358F"/>
    <w:rsid w:val="006816B0"/>
    <w:rsid w:val="00681A3A"/>
    <w:rsid w:val="00686235"/>
    <w:rsid w:val="00686E38"/>
    <w:rsid w:val="00693D30"/>
    <w:rsid w:val="006A3C70"/>
    <w:rsid w:val="006B2132"/>
    <w:rsid w:val="006C25CE"/>
    <w:rsid w:val="006C25E9"/>
    <w:rsid w:val="006C4279"/>
    <w:rsid w:val="006C75D9"/>
    <w:rsid w:val="006C7B7F"/>
    <w:rsid w:val="006D65C9"/>
    <w:rsid w:val="006E5D80"/>
    <w:rsid w:val="006F4455"/>
    <w:rsid w:val="00702F9A"/>
    <w:rsid w:val="00704381"/>
    <w:rsid w:val="00706FB1"/>
    <w:rsid w:val="00707B40"/>
    <w:rsid w:val="00715544"/>
    <w:rsid w:val="0071577D"/>
    <w:rsid w:val="00716A6F"/>
    <w:rsid w:val="00725419"/>
    <w:rsid w:val="00725618"/>
    <w:rsid w:val="00735502"/>
    <w:rsid w:val="00736900"/>
    <w:rsid w:val="007423EA"/>
    <w:rsid w:val="00744030"/>
    <w:rsid w:val="007505E7"/>
    <w:rsid w:val="007513E2"/>
    <w:rsid w:val="00752613"/>
    <w:rsid w:val="00755D35"/>
    <w:rsid w:val="00756F5D"/>
    <w:rsid w:val="0076406C"/>
    <w:rsid w:val="007673C8"/>
    <w:rsid w:val="00771094"/>
    <w:rsid w:val="0077377E"/>
    <w:rsid w:val="00776697"/>
    <w:rsid w:val="0078553F"/>
    <w:rsid w:val="007956D4"/>
    <w:rsid w:val="00797C74"/>
    <w:rsid w:val="007A1AD6"/>
    <w:rsid w:val="007A71B0"/>
    <w:rsid w:val="007B394F"/>
    <w:rsid w:val="007C1D56"/>
    <w:rsid w:val="007D156E"/>
    <w:rsid w:val="007D7D75"/>
    <w:rsid w:val="007E0CB6"/>
    <w:rsid w:val="007E223E"/>
    <w:rsid w:val="007E3A71"/>
    <w:rsid w:val="007E64B6"/>
    <w:rsid w:val="007E78E2"/>
    <w:rsid w:val="007F2487"/>
    <w:rsid w:val="007F2948"/>
    <w:rsid w:val="00800D87"/>
    <w:rsid w:val="00801C15"/>
    <w:rsid w:val="00802F3B"/>
    <w:rsid w:val="0080457E"/>
    <w:rsid w:val="00807134"/>
    <w:rsid w:val="0081341F"/>
    <w:rsid w:val="00815B4C"/>
    <w:rsid w:val="0082143F"/>
    <w:rsid w:val="00821A85"/>
    <w:rsid w:val="00823D00"/>
    <w:rsid w:val="00825CDC"/>
    <w:rsid w:val="00833C94"/>
    <w:rsid w:val="0084017E"/>
    <w:rsid w:val="008411FC"/>
    <w:rsid w:val="008429CF"/>
    <w:rsid w:val="008454E8"/>
    <w:rsid w:val="00854BDF"/>
    <w:rsid w:val="00855307"/>
    <w:rsid w:val="00855E79"/>
    <w:rsid w:val="0085724F"/>
    <w:rsid w:val="008577E4"/>
    <w:rsid w:val="00862B2E"/>
    <w:rsid w:val="00862F0B"/>
    <w:rsid w:val="00865EDF"/>
    <w:rsid w:val="00874736"/>
    <w:rsid w:val="00875422"/>
    <w:rsid w:val="00886183"/>
    <w:rsid w:val="008904C1"/>
    <w:rsid w:val="00892FBD"/>
    <w:rsid w:val="008A238D"/>
    <w:rsid w:val="008B1DBA"/>
    <w:rsid w:val="008C23B2"/>
    <w:rsid w:val="008C2BEC"/>
    <w:rsid w:val="008C4411"/>
    <w:rsid w:val="008C5A92"/>
    <w:rsid w:val="008D0333"/>
    <w:rsid w:val="008D2959"/>
    <w:rsid w:val="008E2910"/>
    <w:rsid w:val="008E2BA8"/>
    <w:rsid w:val="008E2E18"/>
    <w:rsid w:val="008E6888"/>
    <w:rsid w:val="008E7AE6"/>
    <w:rsid w:val="008F2D0C"/>
    <w:rsid w:val="008F43FD"/>
    <w:rsid w:val="00902C13"/>
    <w:rsid w:val="00905359"/>
    <w:rsid w:val="009148D5"/>
    <w:rsid w:val="00915227"/>
    <w:rsid w:val="009201C0"/>
    <w:rsid w:val="00922818"/>
    <w:rsid w:val="00922D53"/>
    <w:rsid w:val="009252C2"/>
    <w:rsid w:val="00926B1C"/>
    <w:rsid w:val="00931D3C"/>
    <w:rsid w:val="00932178"/>
    <w:rsid w:val="00933875"/>
    <w:rsid w:val="00934484"/>
    <w:rsid w:val="00940E0C"/>
    <w:rsid w:val="00942458"/>
    <w:rsid w:val="009503C1"/>
    <w:rsid w:val="00951A6E"/>
    <w:rsid w:val="00952074"/>
    <w:rsid w:val="009558A1"/>
    <w:rsid w:val="00963A33"/>
    <w:rsid w:val="00963A9E"/>
    <w:rsid w:val="00963E61"/>
    <w:rsid w:val="00965918"/>
    <w:rsid w:val="0097141F"/>
    <w:rsid w:val="00977FEA"/>
    <w:rsid w:val="00982760"/>
    <w:rsid w:val="0098499A"/>
    <w:rsid w:val="0098627F"/>
    <w:rsid w:val="00986997"/>
    <w:rsid w:val="009875D0"/>
    <w:rsid w:val="0098784D"/>
    <w:rsid w:val="0099628C"/>
    <w:rsid w:val="00997363"/>
    <w:rsid w:val="00997965"/>
    <w:rsid w:val="009A0F78"/>
    <w:rsid w:val="009A6D56"/>
    <w:rsid w:val="009B0832"/>
    <w:rsid w:val="009B0BBC"/>
    <w:rsid w:val="009B53DC"/>
    <w:rsid w:val="009B75CC"/>
    <w:rsid w:val="009C06EA"/>
    <w:rsid w:val="009C3C99"/>
    <w:rsid w:val="009D158A"/>
    <w:rsid w:val="009D2801"/>
    <w:rsid w:val="009D51A6"/>
    <w:rsid w:val="009E3F01"/>
    <w:rsid w:val="009F3D0F"/>
    <w:rsid w:val="009F5BF1"/>
    <w:rsid w:val="00A00273"/>
    <w:rsid w:val="00A02700"/>
    <w:rsid w:val="00A027ED"/>
    <w:rsid w:val="00A03ED9"/>
    <w:rsid w:val="00A0476C"/>
    <w:rsid w:val="00A102BA"/>
    <w:rsid w:val="00A10482"/>
    <w:rsid w:val="00A13A5E"/>
    <w:rsid w:val="00A15FF2"/>
    <w:rsid w:val="00A16AD3"/>
    <w:rsid w:val="00A16BF0"/>
    <w:rsid w:val="00A24BE2"/>
    <w:rsid w:val="00A2629A"/>
    <w:rsid w:val="00A277ED"/>
    <w:rsid w:val="00A32ED9"/>
    <w:rsid w:val="00A41660"/>
    <w:rsid w:val="00A43DC4"/>
    <w:rsid w:val="00A455A1"/>
    <w:rsid w:val="00A46E26"/>
    <w:rsid w:val="00A46F56"/>
    <w:rsid w:val="00A519EF"/>
    <w:rsid w:val="00A52917"/>
    <w:rsid w:val="00A530E0"/>
    <w:rsid w:val="00A5425D"/>
    <w:rsid w:val="00A60B7E"/>
    <w:rsid w:val="00A62DD2"/>
    <w:rsid w:val="00A63E42"/>
    <w:rsid w:val="00A70808"/>
    <w:rsid w:val="00A7145B"/>
    <w:rsid w:val="00A71880"/>
    <w:rsid w:val="00A76BF4"/>
    <w:rsid w:val="00A8065D"/>
    <w:rsid w:val="00A8141E"/>
    <w:rsid w:val="00A82595"/>
    <w:rsid w:val="00A82880"/>
    <w:rsid w:val="00A83B8B"/>
    <w:rsid w:val="00A90304"/>
    <w:rsid w:val="00A923A7"/>
    <w:rsid w:val="00A92B23"/>
    <w:rsid w:val="00A93E1B"/>
    <w:rsid w:val="00AA044E"/>
    <w:rsid w:val="00AB5676"/>
    <w:rsid w:val="00AB7BB0"/>
    <w:rsid w:val="00AC023C"/>
    <w:rsid w:val="00AC0469"/>
    <w:rsid w:val="00AD5206"/>
    <w:rsid w:val="00AE0358"/>
    <w:rsid w:val="00AE1307"/>
    <w:rsid w:val="00AE1631"/>
    <w:rsid w:val="00AE172F"/>
    <w:rsid w:val="00AF2225"/>
    <w:rsid w:val="00AF3245"/>
    <w:rsid w:val="00AF721A"/>
    <w:rsid w:val="00B04C15"/>
    <w:rsid w:val="00B1046C"/>
    <w:rsid w:val="00B14C3A"/>
    <w:rsid w:val="00B25B52"/>
    <w:rsid w:val="00B25BDE"/>
    <w:rsid w:val="00B27030"/>
    <w:rsid w:val="00B31E86"/>
    <w:rsid w:val="00B33E5B"/>
    <w:rsid w:val="00B43E32"/>
    <w:rsid w:val="00B45C7D"/>
    <w:rsid w:val="00B56363"/>
    <w:rsid w:val="00B56CC2"/>
    <w:rsid w:val="00B600FA"/>
    <w:rsid w:val="00B6145A"/>
    <w:rsid w:val="00B62AAB"/>
    <w:rsid w:val="00B66017"/>
    <w:rsid w:val="00B666C0"/>
    <w:rsid w:val="00B671B4"/>
    <w:rsid w:val="00B75BD4"/>
    <w:rsid w:val="00B81155"/>
    <w:rsid w:val="00B83E63"/>
    <w:rsid w:val="00B844D1"/>
    <w:rsid w:val="00B900B5"/>
    <w:rsid w:val="00B953FB"/>
    <w:rsid w:val="00BA0724"/>
    <w:rsid w:val="00BA2643"/>
    <w:rsid w:val="00BA2D97"/>
    <w:rsid w:val="00BA6DF2"/>
    <w:rsid w:val="00BA6FF3"/>
    <w:rsid w:val="00BB56FF"/>
    <w:rsid w:val="00BB6FA6"/>
    <w:rsid w:val="00BC0B00"/>
    <w:rsid w:val="00BC225D"/>
    <w:rsid w:val="00BC7267"/>
    <w:rsid w:val="00BD1B1D"/>
    <w:rsid w:val="00BD20E9"/>
    <w:rsid w:val="00BD409C"/>
    <w:rsid w:val="00BE3E8F"/>
    <w:rsid w:val="00BE43B1"/>
    <w:rsid w:val="00BE4A34"/>
    <w:rsid w:val="00BF08DC"/>
    <w:rsid w:val="00BF285A"/>
    <w:rsid w:val="00C00E65"/>
    <w:rsid w:val="00C04826"/>
    <w:rsid w:val="00C04F65"/>
    <w:rsid w:val="00C07F82"/>
    <w:rsid w:val="00C12FBF"/>
    <w:rsid w:val="00C15ADA"/>
    <w:rsid w:val="00C15DEE"/>
    <w:rsid w:val="00C20DFC"/>
    <w:rsid w:val="00C21E61"/>
    <w:rsid w:val="00C2215D"/>
    <w:rsid w:val="00C22589"/>
    <w:rsid w:val="00C24F5C"/>
    <w:rsid w:val="00C30EF5"/>
    <w:rsid w:val="00C35D03"/>
    <w:rsid w:val="00C43E42"/>
    <w:rsid w:val="00C4706F"/>
    <w:rsid w:val="00C51CC8"/>
    <w:rsid w:val="00C57BA1"/>
    <w:rsid w:val="00C6598D"/>
    <w:rsid w:val="00C66302"/>
    <w:rsid w:val="00C67D5F"/>
    <w:rsid w:val="00C705C2"/>
    <w:rsid w:val="00C70CF0"/>
    <w:rsid w:val="00C72335"/>
    <w:rsid w:val="00C726D1"/>
    <w:rsid w:val="00C77176"/>
    <w:rsid w:val="00C849B0"/>
    <w:rsid w:val="00C87099"/>
    <w:rsid w:val="00C90E77"/>
    <w:rsid w:val="00C928C6"/>
    <w:rsid w:val="00C92E93"/>
    <w:rsid w:val="00CA420A"/>
    <w:rsid w:val="00CA4537"/>
    <w:rsid w:val="00CA4BB0"/>
    <w:rsid w:val="00CA590A"/>
    <w:rsid w:val="00CA6533"/>
    <w:rsid w:val="00CA7009"/>
    <w:rsid w:val="00CA720F"/>
    <w:rsid w:val="00CA7F7D"/>
    <w:rsid w:val="00CB34A2"/>
    <w:rsid w:val="00CB3FAF"/>
    <w:rsid w:val="00CB6B75"/>
    <w:rsid w:val="00CB7405"/>
    <w:rsid w:val="00CC0604"/>
    <w:rsid w:val="00CC2538"/>
    <w:rsid w:val="00CC3677"/>
    <w:rsid w:val="00CC67B2"/>
    <w:rsid w:val="00CD1A21"/>
    <w:rsid w:val="00CD7335"/>
    <w:rsid w:val="00CE0344"/>
    <w:rsid w:val="00CE3349"/>
    <w:rsid w:val="00CE34FE"/>
    <w:rsid w:val="00CF2A11"/>
    <w:rsid w:val="00CF2CB3"/>
    <w:rsid w:val="00CF4D10"/>
    <w:rsid w:val="00D01A01"/>
    <w:rsid w:val="00D03C40"/>
    <w:rsid w:val="00D0589E"/>
    <w:rsid w:val="00D10210"/>
    <w:rsid w:val="00D1049A"/>
    <w:rsid w:val="00D243AE"/>
    <w:rsid w:val="00D35310"/>
    <w:rsid w:val="00D35D06"/>
    <w:rsid w:val="00D41F03"/>
    <w:rsid w:val="00D47EFF"/>
    <w:rsid w:val="00D530C2"/>
    <w:rsid w:val="00D55E1C"/>
    <w:rsid w:val="00D5774B"/>
    <w:rsid w:val="00D7017A"/>
    <w:rsid w:val="00D7282C"/>
    <w:rsid w:val="00D72D03"/>
    <w:rsid w:val="00D74258"/>
    <w:rsid w:val="00D76E00"/>
    <w:rsid w:val="00D80B27"/>
    <w:rsid w:val="00D839A1"/>
    <w:rsid w:val="00D83F59"/>
    <w:rsid w:val="00D84393"/>
    <w:rsid w:val="00D9217D"/>
    <w:rsid w:val="00D9372E"/>
    <w:rsid w:val="00D94197"/>
    <w:rsid w:val="00D96737"/>
    <w:rsid w:val="00DA2523"/>
    <w:rsid w:val="00DA3536"/>
    <w:rsid w:val="00DA3F95"/>
    <w:rsid w:val="00DA6954"/>
    <w:rsid w:val="00DB27C7"/>
    <w:rsid w:val="00DB2B30"/>
    <w:rsid w:val="00DB7E74"/>
    <w:rsid w:val="00DC26FF"/>
    <w:rsid w:val="00DC558A"/>
    <w:rsid w:val="00DC6DE4"/>
    <w:rsid w:val="00DD256A"/>
    <w:rsid w:val="00DD34DE"/>
    <w:rsid w:val="00DE48DC"/>
    <w:rsid w:val="00DE4D7A"/>
    <w:rsid w:val="00DE6721"/>
    <w:rsid w:val="00DE7078"/>
    <w:rsid w:val="00DF1E85"/>
    <w:rsid w:val="00DF2598"/>
    <w:rsid w:val="00E00F2F"/>
    <w:rsid w:val="00E03E1C"/>
    <w:rsid w:val="00E0661A"/>
    <w:rsid w:val="00E10BCA"/>
    <w:rsid w:val="00E13159"/>
    <w:rsid w:val="00E2138B"/>
    <w:rsid w:val="00E22DB8"/>
    <w:rsid w:val="00E23068"/>
    <w:rsid w:val="00E25BE0"/>
    <w:rsid w:val="00E275EF"/>
    <w:rsid w:val="00E2798E"/>
    <w:rsid w:val="00E360AD"/>
    <w:rsid w:val="00E403FA"/>
    <w:rsid w:val="00E573EF"/>
    <w:rsid w:val="00E609F8"/>
    <w:rsid w:val="00E63E06"/>
    <w:rsid w:val="00E63F12"/>
    <w:rsid w:val="00E6709E"/>
    <w:rsid w:val="00E720EE"/>
    <w:rsid w:val="00E83050"/>
    <w:rsid w:val="00E83932"/>
    <w:rsid w:val="00E8557E"/>
    <w:rsid w:val="00E92DC6"/>
    <w:rsid w:val="00E9342A"/>
    <w:rsid w:val="00E93569"/>
    <w:rsid w:val="00EA1C94"/>
    <w:rsid w:val="00EA4634"/>
    <w:rsid w:val="00EA69A4"/>
    <w:rsid w:val="00EA7A70"/>
    <w:rsid w:val="00EA7A84"/>
    <w:rsid w:val="00EB65B8"/>
    <w:rsid w:val="00EC1147"/>
    <w:rsid w:val="00EC4C9B"/>
    <w:rsid w:val="00ED16AB"/>
    <w:rsid w:val="00ED58D9"/>
    <w:rsid w:val="00ED5AD0"/>
    <w:rsid w:val="00ED5AEB"/>
    <w:rsid w:val="00EE02F6"/>
    <w:rsid w:val="00EE0A32"/>
    <w:rsid w:val="00EE1E62"/>
    <w:rsid w:val="00EE29E0"/>
    <w:rsid w:val="00EE4DD7"/>
    <w:rsid w:val="00EF7944"/>
    <w:rsid w:val="00F01825"/>
    <w:rsid w:val="00F024DA"/>
    <w:rsid w:val="00F04AC6"/>
    <w:rsid w:val="00F16F10"/>
    <w:rsid w:val="00F177AF"/>
    <w:rsid w:val="00F17AC3"/>
    <w:rsid w:val="00F2498F"/>
    <w:rsid w:val="00F273F3"/>
    <w:rsid w:val="00F347A6"/>
    <w:rsid w:val="00F5069A"/>
    <w:rsid w:val="00F50FB9"/>
    <w:rsid w:val="00F716CB"/>
    <w:rsid w:val="00F75838"/>
    <w:rsid w:val="00F76824"/>
    <w:rsid w:val="00F823AC"/>
    <w:rsid w:val="00F82752"/>
    <w:rsid w:val="00F82C60"/>
    <w:rsid w:val="00F82DD1"/>
    <w:rsid w:val="00F85EBC"/>
    <w:rsid w:val="00F92963"/>
    <w:rsid w:val="00F93AAD"/>
    <w:rsid w:val="00F95962"/>
    <w:rsid w:val="00F96139"/>
    <w:rsid w:val="00FA4858"/>
    <w:rsid w:val="00FA7C32"/>
    <w:rsid w:val="00FB2E6B"/>
    <w:rsid w:val="00FB4FB1"/>
    <w:rsid w:val="00FC094B"/>
    <w:rsid w:val="00FC0FD4"/>
    <w:rsid w:val="00FC6358"/>
    <w:rsid w:val="00FC65FC"/>
    <w:rsid w:val="00FC7354"/>
    <w:rsid w:val="00FD0073"/>
    <w:rsid w:val="00FD0866"/>
    <w:rsid w:val="00FD4D33"/>
    <w:rsid w:val="00FE3895"/>
    <w:rsid w:val="00FE3FDB"/>
    <w:rsid w:val="00FE468D"/>
    <w:rsid w:val="00FF54B5"/>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9793"/>
    <o:shapelayout v:ext="edit">
      <o:idmap v:ext="edit" data="1"/>
    </o:shapelayout>
  </w:shapeDefaults>
  <w:decimalSymbol w:val="."/>
  <w:listSeparator w:val=","/>
  <w14:docId w14:val="3BDF5134"/>
  <w15:docId w15:val="{BECAE1CF-0EA1-4185-8C98-2E0E9A7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
    <w:link w:val="Heading2Char"/>
    <w:qFormat/>
    <w:rsid w:val="00F96139"/>
    <w:pPr>
      <w:keepLines w:val="0"/>
      <w:widowControl w:val="0"/>
      <w:shd w:val="clear" w:color="auto" w:fill="CCCCCC"/>
      <w:spacing w:before="360" w:after="120" w:line="240" w:lineRule="auto"/>
      <w:ind w:left="547"/>
      <w:outlineLvl w:val="1"/>
    </w:pPr>
    <w:rPr>
      <w:rFonts w:ascii="Arial" w:eastAsia="Times New Roman" w:hAnsi="Arial" w:cs="Times New Roman"/>
      <w:bCs w:val="0"/>
      <w:color w:val="auto"/>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D56"/>
    <w:pPr>
      <w:ind w:left="720"/>
      <w:contextualSpacing/>
    </w:pPr>
  </w:style>
  <w:style w:type="character" w:styleId="Hyperlink">
    <w:name w:val="Hyperlink"/>
    <w:basedOn w:val="DefaultParagraphFont"/>
    <w:uiPriority w:val="99"/>
    <w:unhideWhenUsed/>
    <w:rsid w:val="00604AFC"/>
    <w:rPr>
      <w:color w:val="0000FF" w:themeColor="hyperlink"/>
      <w:u w:val="single"/>
    </w:rPr>
  </w:style>
  <w:style w:type="paragraph" w:styleId="BalloonText">
    <w:name w:val="Balloon Text"/>
    <w:basedOn w:val="Normal"/>
    <w:link w:val="BalloonTextChar"/>
    <w:uiPriority w:val="99"/>
    <w:semiHidden/>
    <w:unhideWhenUsed/>
    <w:rsid w:val="00A9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1B"/>
    <w:rPr>
      <w:rFonts w:ascii="Tahoma" w:hAnsi="Tahoma" w:cs="Tahoma"/>
      <w:sz w:val="16"/>
      <w:szCs w:val="16"/>
    </w:rPr>
  </w:style>
  <w:style w:type="paragraph" w:styleId="Header">
    <w:name w:val="header"/>
    <w:basedOn w:val="Normal"/>
    <w:link w:val="HeaderChar"/>
    <w:uiPriority w:val="99"/>
    <w:unhideWhenUsed/>
    <w:rsid w:val="0046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9C5"/>
  </w:style>
  <w:style w:type="paragraph" w:styleId="Footer">
    <w:name w:val="footer"/>
    <w:basedOn w:val="Normal"/>
    <w:link w:val="FooterChar"/>
    <w:uiPriority w:val="99"/>
    <w:unhideWhenUsed/>
    <w:rsid w:val="0046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9C5"/>
  </w:style>
  <w:style w:type="paragraph" w:styleId="PlainText">
    <w:name w:val="Plain Text"/>
    <w:basedOn w:val="Normal"/>
    <w:link w:val="PlainTextChar"/>
    <w:uiPriority w:val="99"/>
    <w:unhideWhenUsed/>
    <w:rsid w:val="00F96139"/>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F96139"/>
    <w:rPr>
      <w:rFonts w:ascii="Arial" w:hAnsi="Arial" w:cs="Arial"/>
      <w:sz w:val="20"/>
      <w:szCs w:val="20"/>
    </w:rPr>
  </w:style>
  <w:style w:type="character" w:customStyle="1" w:styleId="Heading2Char">
    <w:name w:val="Heading 2 Char"/>
    <w:basedOn w:val="DefaultParagraphFont"/>
    <w:link w:val="Heading2"/>
    <w:rsid w:val="00F96139"/>
    <w:rPr>
      <w:rFonts w:ascii="Arial" w:eastAsia="Times New Roman" w:hAnsi="Arial" w:cs="Times New Roman"/>
      <w:b/>
      <w:kern w:val="28"/>
      <w:szCs w:val="20"/>
      <w:shd w:val="clear" w:color="auto" w:fill="CCCCCC"/>
    </w:rPr>
  </w:style>
  <w:style w:type="paragraph" w:customStyle="1" w:styleId="Body">
    <w:name w:val="Body"/>
    <w:link w:val="BodyChar"/>
    <w:rsid w:val="00F96139"/>
    <w:pPr>
      <w:spacing w:before="60" w:after="80" w:line="240" w:lineRule="auto"/>
      <w:ind w:left="547"/>
    </w:pPr>
    <w:rPr>
      <w:rFonts w:ascii="Times New Roman" w:eastAsia="Times New Roman" w:hAnsi="Times New Roman" w:cs="Times New Roman"/>
      <w:sz w:val="20"/>
      <w:szCs w:val="20"/>
    </w:rPr>
  </w:style>
  <w:style w:type="character" w:customStyle="1" w:styleId="BodyChar">
    <w:name w:val="Body Char"/>
    <w:basedOn w:val="DefaultParagraphFont"/>
    <w:link w:val="Body"/>
    <w:locked/>
    <w:rsid w:val="00F96139"/>
    <w:rPr>
      <w:rFonts w:ascii="Times New Roman" w:eastAsia="Times New Roman" w:hAnsi="Times New Roman" w:cs="Times New Roman"/>
      <w:sz w:val="20"/>
      <w:szCs w:val="20"/>
    </w:rPr>
  </w:style>
  <w:style w:type="paragraph" w:styleId="NormalWeb">
    <w:name w:val="Normal (Web)"/>
    <w:basedOn w:val="Normal"/>
    <w:uiPriority w:val="99"/>
    <w:rsid w:val="00F96139"/>
    <w:pPr>
      <w:spacing w:before="120" w:after="120" w:line="240" w:lineRule="auto"/>
      <w:ind w:left="2160"/>
    </w:pPr>
    <w:rPr>
      <w:rFonts w:ascii="Times New Roman" w:eastAsia="Times New Roman" w:hAnsi="Times New Roman" w:cs="Times New Roman"/>
      <w:sz w:val="24"/>
      <w:szCs w:val="24"/>
    </w:rPr>
  </w:style>
  <w:style w:type="character" w:styleId="Strong">
    <w:name w:val="Strong"/>
    <w:basedOn w:val="DefaultParagraphFont"/>
    <w:uiPriority w:val="22"/>
    <w:qFormat/>
    <w:rsid w:val="00F96139"/>
    <w:rPr>
      <w:b/>
      <w:bCs/>
    </w:rPr>
  </w:style>
  <w:style w:type="character" w:customStyle="1" w:styleId="Heading1Char">
    <w:name w:val="Heading 1 Char"/>
    <w:basedOn w:val="DefaultParagraphFont"/>
    <w:link w:val="Heading1"/>
    <w:uiPriority w:val="9"/>
    <w:rsid w:val="00F961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40C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414CF"/>
    <w:rPr>
      <w:color w:val="800080" w:themeColor="followedHyperlink"/>
      <w:u w:val="single"/>
    </w:rPr>
  </w:style>
  <w:style w:type="paragraph" w:customStyle="1" w:styleId="m-8129041032160974947msoplaintext">
    <w:name w:val="m_-8129041032160974947msoplaintext"/>
    <w:basedOn w:val="Normal"/>
    <w:rsid w:val="009A6D5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56CC2"/>
    <w:rPr>
      <w:color w:val="605E5C"/>
      <w:shd w:val="clear" w:color="auto" w:fill="E1DFDD"/>
    </w:rPr>
  </w:style>
  <w:style w:type="paragraph" w:customStyle="1" w:styleId="xmsonormal">
    <w:name w:val="x_msonormal"/>
    <w:basedOn w:val="Normal"/>
    <w:rsid w:val="002810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122">
      <w:bodyDiv w:val="1"/>
      <w:marLeft w:val="0"/>
      <w:marRight w:val="0"/>
      <w:marTop w:val="0"/>
      <w:marBottom w:val="0"/>
      <w:divBdr>
        <w:top w:val="none" w:sz="0" w:space="0" w:color="auto"/>
        <w:left w:val="none" w:sz="0" w:space="0" w:color="auto"/>
        <w:bottom w:val="none" w:sz="0" w:space="0" w:color="auto"/>
        <w:right w:val="none" w:sz="0" w:space="0" w:color="auto"/>
      </w:divBdr>
    </w:div>
    <w:div w:id="31351340">
      <w:bodyDiv w:val="1"/>
      <w:marLeft w:val="0"/>
      <w:marRight w:val="0"/>
      <w:marTop w:val="0"/>
      <w:marBottom w:val="0"/>
      <w:divBdr>
        <w:top w:val="none" w:sz="0" w:space="0" w:color="auto"/>
        <w:left w:val="none" w:sz="0" w:space="0" w:color="auto"/>
        <w:bottom w:val="none" w:sz="0" w:space="0" w:color="auto"/>
        <w:right w:val="none" w:sz="0" w:space="0" w:color="auto"/>
      </w:divBdr>
    </w:div>
    <w:div w:id="205918302">
      <w:bodyDiv w:val="1"/>
      <w:marLeft w:val="0"/>
      <w:marRight w:val="0"/>
      <w:marTop w:val="0"/>
      <w:marBottom w:val="0"/>
      <w:divBdr>
        <w:top w:val="none" w:sz="0" w:space="0" w:color="auto"/>
        <w:left w:val="none" w:sz="0" w:space="0" w:color="auto"/>
        <w:bottom w:val="none" w:sz="0" w:space="0" w:color="auto"/>
        <w:right w:val="none" w:sz="0" w:space="0" w:color="auto"/>
      </w:divBdr>
    </w:div>
    <w:div w:id="333152197">
      <w:bodyDiv w:val="1"/>
      <w:marLeft w:val="0"/>
      <w:marRight w:val="0"/>
      <w:marTop w:val="0"/>
      <w:marBottom w:val="0"/>
      <w:divBdr>
        <w:top w:val="none" w:sz="0" w:space="0" w:color="auto"/>
        <w:left w:val="none" w:sz="0" w:space="0" w:color="auto"/>
        <w:bottom w:val="none" w:sz="0" w:space="0" w:color="auto"/>
        <w:right w:val="none" w:sz="0" w:space="0" w:color="auto"/>
      </w:divBdr>
      <w:divsChild>
        <w:div w:id="2059671243">
          <w:marLeft w:val="0"/>
          <w:marRight w:val="0"/>
          <w:marTop w:val="0"/>
          <w:marBottom w:val="0"/>
          <w:divBdr>
            <w:top w:val="none" w:sz="0" w:space="0" w:color="auto"/>
            <w:left w:val="none" w:sz="0" w:space="0" w:color="auto"/>
            <w:bottom w:val="none" w:sz="0" w:space="0" w:color="auto"/>
            <w:right w:val="none" w:sz="0" w:space="0" w:color="auto"/>
          </w:divBdr>
        </w:div>
        <w:div w:id="2023820249">
          <w:marLeft w:val="0"/>
          <w:marRight w:val="0"/>
          <w:marTop w:val="0"/>
          <w:marBottom w:val="0"/>
          <w:divBdr>
            <w:top w:val="none" w:sz="0" w:space="0" w:color="auto"/>
            <w:left w:val="none" w:sz="0" w:space="0" w:color="auto"/>
            <w:bottom w:val="none" w:sz="0" w:space="0" w:color="auto"/>
            <w:right w:val="none" w:sz="0" w:space="0" w:color="auto"/>
          </w:divBdr>
        </w:div>
        <w:div w:id="392582707">
          <w:marLeft w:val="0"/>
          <w:marRight w:val="0"/>
          <w:marTop w:val="0"/>
          <w:marBottom w:val="0"/>
          <w:divBdr>
            <w:top w:val="none" w:sz="0" w:space="0" w:color="auto"/>
            <w:left w:val="none" w:sz="0" w:space="0" w:color="auto"/>
            <w:bottom w:val="none" w:sz="0" w:space="0" w:color="auto"/>
            <w:right w:val="none" w:sz="0" w:space="0" w:color="auto"/>
          </w:divBdr>
        </w:div>
      </w:divsChild>
    </w:div>
    <w:div w:id="433864599">
      <w:bodyDiv w:val="1"/>
      <w:marLeft w:val="0"/>
      <w:marRight w:val="0"/>
      <w:marTop w:val="0"/>
      <w:marBottom w:val="0"/>
      <w:divBdr>
        <w:top w:val="none" w:sz="0" w:space="0" w:color="auto"/>
        <w:left w:val="none" w:sz="0" w:space="0" w:color="auto"/>
        <w:bottom w:val="none" w:sz="0" w:space="0" w:color="auto"/>
        <w:right w:val="none" w:sz="0" w:space="0" w:color="auto"/>
      </w:divBdr>
    </w:div>
    <w:div w:id="469977746">
      <w:bodyDiv w:val="1"/>
      <w:marLeft w:val="0"/>
      <w:marRight w:val="0"/>
      <w:marTop w:val="0"/>
      <w:marBottom w:val="0"/>
      <w:divBdr>
        <w:top w:val="none" w:sz="0" w:space="0" w:color="auto"/>
        <w:left w:val="none" w:sz="0" w:space="0" w:color="auto"/>
        <w:bottom w:val="none" w:sz="0" w:space="0" w:color="auto"/>
        <w:right w:val="none" w:sz="0" w:space="0" w:color="auto"/>
      </w:divBdr>
    </w:div>
    <w:div w:id="498155682">
      <w:bodyDiv w:val="1"/>
      <w:marLeft w:val="0"/>
      <w:marRight w:val="0"/>
      <w:marTop w:val="0"/>
      <w:marBottom w:val="0"/>
      <w:divBdr>
        <w:top w:val="none" w:sz="0" w:space="0" w:color="auto"/>
        <w:left w:val="none" w:sz="0" w:space="0" w:color="auto"/>
        <w:bottom w:val="none" w:sz="0" w:space="0" w:color="auto"/>
        <w:right w:val="none" w:sz="0" w:space="0" w:color="auto"/>
      </w:divBdr>
    </w:div>
    <w:div w:id="618024638">
      <w:bodyDiv w:val="1"/>
      <w:marLeft w:val="0"/>
      <w:marRight w:val="0"/>
      <w:marTop w:val="0"/>
      <w:marBottom w:val="0"/>
      <w:divBdr>
        <w:top w:val="none" w:sz="0" w:space="0" w:color="auto"/>
        <w:left w:val="none" w:sz="0" w:space="0" w:color="auto"/>
        <w:bottom w:val="none" w:sz="0" w:space="0" w:color="auto"/>
        <w:right w:val="none" w:sz="0" w:space="0" w:color="auto"/>
      </w:divBdr>
    </w:div>
    <w:div w:id="741412357">
      <w:bodyDiv w:val="1"/>
      <w:marLeft w:val="0"/>
      <w:marRight w:val="0"/>
      <w:marTop w:val="0"/>
      <w:marBottom w:val="0"/>
      <w:divBdr>
        <w:top w:val="none" w:sz="0" w:space="0" w:color="auto"/>
        <w:left w:val="none" w:sz="0" w:space="0" w:color="auto"/>
        <w:bottom w:val="none" w:sz="0" w:space="0" w:color="auto"/>
        <w:right w:val="none" w:sz="0" w:space="0" w:color="auto"/>
      </w:divBdr>
    </w:div>
    <w:div w:id="744380655">
      <w:bodyDiv w:val="1"/>
      <w:marLeft w:val="0"/>
      <w:marRight w:val="0"/>
      <w:marTop w:val="0"/>
      <w:marBottom w:val="0"/>
      <w:divBdr>
        <w:top w:val="none" w:sz="0" w:space="0" w:color="auto"/>
        <w:left w:val="none" w:sz="0" w:space="0" w:color="auto"/>
        <w:bottom w:val="none" w:sz="0" w:space="0" w:color="auto"/>
        <w:right w:val="none" w:sz="0" w:space="0" w:color="auto"/>
      </w:divBdr>
    </w:div>
    <w:div w:id="763768142">
      <w:bodyDiv w:val="1"/>
      <w:marLeft w:val="0"/>
      <w:marRight w:val="0"/>
      <w:marTop w:val="0"/>
      <w:marBottom w:val="0"/>
      <w:divBdr>
        <w:top w:val="none" w:sz="0" w:space="0" w:color="auto"/>
        <w:left w:val="none" w:sz="0" w:space="0" w:color="auto"/>
        <w:bottom w:val="none" w:sz="0" w:space="0" w:color="auto"/>
        <w:right w:val="none" w:sz="0" w:space="0" w:color="auto"/>
      </w:divBdr>
    </w:div>
    <w:div w:id="799614662">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1044984965">
      <w:bodyDiv w:val="1"/>
      <w:marLeft w:val="0"/>
      <w:marRight w:val="0"/>
      <w:marTop w:val="0"/>
      <w:marBottom w:val="0"/>
      <w:divBdr>
        <w:top w:val="none" w:sz="0" w:space="0" w:color="auto"/>
        <w:left w:val="none" w:sz="0" w:space="0" w:color="auto"/>
        <w:bottom w:val="none" w:sz="0" w:space="0" w:color="auto"/>
        <w:right w:val="none" w:sz="0" w:space="0" w:color="auto"/>
      </w:divBdr>
    </w:div>
    <w:div w:id="1047417563">
      <w:bodyDiv w:val="1"/>
      <w:marLeft w:val="0"/>
      <w:marRight w:val="0"/>
      <w:marTop w:val="0"/>
      <w:marBottom w:val="0"/>
      <w:divBdr>
        <w:top w:val="none" w:sz="0" w:space="0" w:color="auto"/>
        <w:left w:val="none" w:sz="0" w:space="0" w:color="auto"/>
        <w:bottom w:val="none" w:sz="0" w:space="0" w:color="auto"/>
        <w:right w:val="none" w:sz="0" w:space="0" w:color="auto"/>
      </w:divBdr>
    </w:div>
    <w:div w:id="1060134896">
      <w:bodyDiv w:val="1"/>
      <w:marLeft w:val="0"/>
      <w:marRight w:val="0"/>
      <w:marTop w:val="0"/>
      <w:marBottom w:val="0"/>
      <w:divBdr>
        <w:top w:val="none" w:sz="0" w:space="0" w:color="auto"/>
        <w:left w:val="none" w:sz="0" w:space="0" w:color="auto"/>
        <w:bottom w:val="none" w:sz="0" w:space="0" w:color="auto"/>
        <w:right w:val="none" w:sz="0" w:space="0" w:color="auto"/>
      </w:divBdr>
    </w:div>
    <w:div w:id="1063721934">
      <w:bodyDiv w:val="1"/>
      <w:marLeft w:val="0"/>
      <w:marRight w:val="0"/>
      <w:marTop w:val="0"/>
      <w:marBottom w:val="0"/>
      <w:divBdr>
        <w:top w:val="none" w:sz="0" w:space="0" w:color="auto"/>
        <w:left w:val="none" w:sz="0" w:space="0" w:color="auto"/>
        <w:bottom w:val="none" w:sz="0" w:space="0" w:color="auto"/>
        <w:right w:val="none" w:sz="0" w:space="0" w:color="auto"/>
      </w:divBdr>
    </w:div>
    <w:div w:id="1065763997">
      <w:bodyDiv w:val="1"/>
      <w:marLeft w:val="0"/>
      <w:marRight w:val="0"/>
      <w:marTop w:val="0"/>
      <w:marBottom w:val="0"/>
      <w:divBdr>
        <w:top w:val="none" w:sz="0" w:space="0" w:color="auto"/>
        <w:left w:val="none" w:sz="0" w:space="0" w:color="auto"/>
        <w:bottom w:val="none" w:sz="0" w:space="0" w:color="auto"/>
        <w:right w:val="none" w:sz="0" w:space="0" w:color="auto"/>
      </w:divBdr>
    </w:div>
    <w:div w:id="1079719481">
      <w:bodyDiv w:val="1"/>
      <w:marLeft w:val="0"/>
      <w:marRight w:val="0"/>
      <w:marTop w:val="0"/>
      <w:marBottom w:val="0"/>
      <w:divBdr>
        <w:top w:val="none" w:sz="0" w:space="0" w:color="auto"/>
        <w:left w:val="none" w:sz="0" w:space="0" w:color="auto"/>
        <w:bottom w:val="none" w:sz="0" w:space="0" w:color="auto"/>
        <w:right w:val="none" w:sz="0" w:space="0" w:color="auto"/>
      </w:divBdr>
    </w:div>
    <w:div w:id="1088574503">
      <w:bodyDiv w:val="1"/>
      <w:marLeft w:val="0"/>
      <w:marRight w:val="0"/>
      <w:marTop w:val="0"/>
      <w:marBottom w:val="0"/>
      <w:divBdr>
        <w:top w:val="none" w:sz="0" w:space="0" w:color="auto"/>
        <w:left w:val="none" w:sz="0" w:space="0" w:color="auto"/>
        <w:bottom w:val="none" w:sz="0" w:space="0" w:color="auto"/>
        <w:right w:val="none" w:sz="0" w:space="0" w:color="auto"/>
      </w:divBdr>
    </w:div>
    <w:div w:id="1321696014">
      <w:bodyDiv w:val="1"/>
      <w:marLeft w:val="0"/>
      <w:marRight w:val="0"/>
      <w:marTop w:val="0"/>
      <w:marBottom w:val="0"/>
      <w:divBdr>
        <w:top w:val="none" w:sz="0" w:space="0" w:color="auto"/>
        <w:left w:val="none" w:sz="0" w:space="0" w:color="auto"/>
        <w:bottom w:val="none" w:sz="0" w:space="0" w:color="auto"/>
        <w:right w:val="none" w:sz="0" w:space="0" w:color="auto"/>
      </w:divBdr>
    </w:div>
    <w:div w:id="1326595566">
      <w:bodyDiv w:val="1"/>
      <w:marLeft w:val="0"/>
      <w:marRight w:val="0"/>
      <w:marTop w:val="0"/>
      <w:marBottom w:val="0"/>
      <w:divBdr>
        <w:top w:val="none" w:sz="0" w:space="0" w:color="auto"/>
        <w:left w:val="none" w:sz="0" w:space="0" w:color="auto"/>
        <w:bottom w:val="none" w:sz="0" w:space="0" w:color="auto"/>
        <w:right w:val="none" w:sz="0" w:space="0" w:color="auto"/>
      </w:divBdr>
    </w:div>
    <w:div w:id="1368291894">
      <w:bodyDiv w:val="1"/>
      <w:marLeft w:val="0"/>
      <w:marRight w:val="0"/>
      <w:marTop w:val="0"/>
      <w:marBottom w:val="0"/>
      <w:divBdr>
        <w:top w:val="none" w:sz="0" w:space="0" w:color="auto"/>
        <w:left w:val="none" w:sz="0" w:space="0" w:color="auto"/>
        <w:bottom w:val="none" w:sz="0" w:space="0" w:color="auto"/>
        <w:right w:val="none" w:sz="0" w:space="0" w:color="auto"/>
      </w:divBdr>
    </w:div>
    <w:div w:id="1419789764">
      <w:bodyDiv w:val="1"/>
      <w:marLeft w:val="0"/>
      <w:marRight w:val="0"/>
      <w:marTop w:val="0"/>
      <w:marBottom w:val="0"/>
      <w:divBdr>
        <w:top w:val="none" w:sz="0" w:space="0" w:color="auto"/>
        <w:left w:val="none" w:sz="0" w:space="0" w:color="auto"/>
        <w:bottom w:val="none" w:sz="0" w:space="0" w:color="auto"/>
        <w:right w:val="none" w:sz="0" w:space="0" w:color="auto"/>
      </w:divBdr>
    </w:div>
    <w:div w:id="1426414500">
      <w:bodyDiv w:val="1"/>
      <w:marLeft w:val="0"/>
      <w:marRight w:val="0"/>
      <w:marTop w:val="0"/>
      <w:marBottom w:val="0"/>
      <w:divBdr>
        <w:top w:val="none" w:sz="0" w:space="0" w:color="auto"/>
        <w:left w:val="none" w:sz="0" w:space="0" w:color="auto"/>
        <w:bottom w:val="none" w:sz="0" w:space="0" w:color="auto"/>
        <w:right w:val="none" w:sz="0" w:space="0" w:color="auto"/>
      </w:divBdr>
    </w:div>
    <w:div w:id="1447768719">
      <w:bodyDiv w:val="1"/>
      <w:marLeft w:val="0"/>
      <w:marRight w:val="0"/>
      <w:marTop w:val="0"/>
      <w:marBottom w:val="0"/>
      <w:divBdr>
        <w:top w:val="none" w:sz="0" w:space="0" w:color="auto"/>
        <w:left w:val="none" w:sz="0" w:space="0" w:color="auto"/>
        <w:bottom w:val="none" w:sz="0" w:space="0" w:color="auto"/>
        <w:right w:val="none" w:sz="0" w:space="0" w:color="auto"/>
      </w:divBdr>
    </w:div>
    <w:div w:id="1480000756">
      <w:bodyDiv w:val="1"/>
      <w:marLeft w:val="0"/>
      <w:marRight w:val="0"/>
      <w:marTop w:val="0"/>
      <w:marBottom w:val="0"/>
      <w:divBdr>
        <w:top w:val="none" w:sz="0" w:space="0" w:color="auto"/>
        <w:left w:val="none" w:sz="0" w:space="0" w:color="auto"/>
        <w:bottom w:val="none" w:sz="0" w:space="0" w:color="auto"/>
        <w:right w:val="none" w:sz="0" w:space="0" w:color="auto"/>
      </w:divBdr>
    </w:div>
    <w:div w:id="1541480801">
      <w:bodyDiv w:val="1"/>
      <w:marLeft w:val="0"/>
      <w:marRight w:val="0"/>
      <w:marTop w:val="0"/>
      <w:marBottom w:val="0"/>
      <w:divBdr>
        <w:top w:val="none" w:sz="0" w:space="0" w:color="auto"/>
        <w:left w:val="none" w:sz="0" w:space="0" w:color="auto"/>
        <w:bottom w:val="none" w:sz="0" w:space="0" w:color="auto"/>
        <w:right w:val="none" w:sz="0" w:space="0" w:color="auto"/>
      </w:divBdr>
    </w:div>
    <w:div w:id="1620452641">
      <w:bodyDiv w:val="1"/>
      <w:marLeft w:val="0"/>
      <w:marRight w:val="0"/>
      <w:marTop w:val="0"/>
      <w:marBottom w:val="0"/>
      <w:divBdr>
        <w:top w:val="none" w:sz="0" w:space="0" w:color="auto"/>
        <w:left w:val="none" w:sz="0" w:space="0" w:color="auto"/>
        <w:bottom w:val="none" w:sz="0" w:space="0" w:color="auto"/>
        <w:right w:val="none" w:sz="0" w:space="0" w:color="auto"/>
      </w:divBdr>
    </w:div>
    <w:div w:id="1670981393">
      <w:bodyDiv w:val="1"/>
      <w:marLeft w:val="0"/>
      <w:marRight w:val="0"/>
      <w:marTop w:val="0"/>
      <w:marBottom w:val="0"/>
      <w:divBdr>
        <w:top w:val="none" w:sz="0" w:space="0" w:color="auto"/>
        <w:left w:val="none" w:sz="0" w:space="0" w:color="auto"/>
        <w:bottom w:val="none" w:sz="0" w:space="0" w:color="auto"/>
        <w:right w:val="none" w:sz="0" w:space="0" w:color="auto"/>
      </w:divBdr>
    </w:div>
    <w:div w:id="1689865036">
      <w:bodyDiv w:val="1"/>
      <w:marLeft w:val="0"/>
      <w:marRight w:val="0"/>
      <w:marTop w:val="0"/>
      <w:marBottom w:val="0"/>
      <w:divBdr>
        <w:top w:val="none" w:sz="0" w:space="0" w:color="auto"/>
        <w:left w:val="none" w:sz="0" w:space="0" w:color="auto"/>
        <w:bottom w:val="none" w:sz="0" w:space="0" w:color="auto"/>
        <w:right w:val="none" w:sz="0" w:space="0" w:color="auto"/>
      </w:divBdr>
    </w:div>
    <w:div w:id="1720934783">
      <w:bodyDiv w:val="1"/>
      <w:marLeft w:val="0"/>
      <w:marRight w:val="0"/>
      <w:marTop w:val="0"/>
      <w:marBottom w:val="0"/>
      <w:divBdr>
        <w:top w:val="none" w:sz="0" w:space="0" w:color="auto"/>
        <w:left w:val="none" w:sz="0" w:space="0" w:color="auto"/>
        <w:bottom w:val="none" w:sz="0" w:space="0" w:color="auto"/>
        <w:right w:val="none" w:sz="0" w:space="0" w:color="auto"/>
      </w:divBdr>
    </w:div>
    <w:div w:id="1760717881">
      <w:bodyDiv w:val="1"/>
      <w:marLeft w:val="0"/>
      <w:marRight w:val="0"/>
      <w:marTop w:val="0"/>
      <w:marBottom w:val="0"/>
      <w:divBdr>
        <w:top w:val="none" w:sz="0" w:space="0" w:color="auto"/>
        <w:left w:val="none" w:sz="0" w:space="0" w:color="auto"/>
        <w:bottom w:val="none" w:sz="0" w:space="0" w:color="auto"/>
        <w:right w:val="none" w:sz="0" w:space="0" w:color="auto"/>
      </w:divBdr>
    </w:div>
    <w:div w:id="1784154268">
      <w:bodyDiv w:val="1"/>
      <w:marLeft w:val="0"/>
      <w:marRight w:val="0"/>
      <w:marTop w:val="0"/>
      <w:marBottom w:val="0"/>
      <w:divBdr>
        <w:top w:val="none" w:sz="0" w:space="0" w:color="auto"/>
        <w:left w:val="none" w:sz="0" w:space="0" w:color="auto"/>
        <w:bottom w:val="none" w:sz="0" w:space="0" w:color="auto"/>
        <w:right w:val="none" w:sz="0" w:space="0" w:color="auto"/>
      </w:divBdr>
    </w:div>
    <w:div w:id="1866090634">
      <w:bodyDiv w:val="1"/>
      <w:marLeft w:val="0"/>
      <w:marRight w:val="0"/>
      <w:marTop w:val="0"/>
      <w:marBottom w:val="0"/>
      <w:divBdr>
        <w:top w:val="none" w:sz="0" w:space="0" w:color="auto"/>
        <w:left w:val="none" w:sz="0" w:space="0" w:color="auto"/>
        <w:bottom w:val="none" w:sz="0" w:space="0" w:color="auto"/>
        <w:right w:val="none" w:sz="0" w:space="0" w:color="auto"/>
      </w:divBdr>
    </w:div>
    <w:div w:id="1899126798">
      <w:bodyDiv w:val="1"/>
      <w:marLeft w:val="0"/>
      <w:marRight w:val="0"/>
      <w:marTop w:val="0"/>
      <w:marBottom w:val="0"/>
      <w:divBdr>
        <w:top w:val="none" w:sz="0" w:space="0" w:color="auto"/>
        <w:left w:val="none" w:sz="0" w:space="0" w:color="auto"/>
        <w:bottom w:val="none" w:sz="0" w:space="0" w:color="auto"/>
        <w:right w:val="none" w:sz="0" w:space="0" w:color="auto"/>
      </w:divBdr>
      <w:divsChild>
        <w:div w:id="183984470">
          <w:marLeft w:val="0"/>
          <w:marRight w:val="0"/>
          <w:marTop w:val="0"/>
          <w:marBottom w:val="0"/>
          <w:divBdr>
            <w:top w:val="none" w:sz="0" w:space="0" w:color="auto"/>
            <w:left w:val="none" w:sz="0" w:space="0" w:color="auto"/>
            <w:bottom w:val="none" w:sz="0" w:space="0" w:color="auto"/>
            <w:right w:val="none" w:sz="0" w:space="0" w:color="auto"/>
          </w:divBdr>
        </w:div>
        <w:div w:id="1107429321">
          <w:marLeft w:val="0"/>
          <w:marRight w:val="0"/>
          <w:marTop w:val="0"/>
          <w:marBottom w:val="0"/>
          <w:divBdr>
            <w:top w:val="none" w:sz="0" w:space="0" w:color="auto"/>
            <w:left w:val="none" w:sz="0" w:space="0" w:color="auto"/>
            <w:bottom w:val="none" w:sz="0" w:space="0" w:color="auto"/>
            <w:right w:val="none" w:sz="0" w:space="0" w:color="auto"/>
          </w:divBdr>
        </w:div>
        <w:div w:id="622660252">
          <w:marLeft w:val="0"/>
          <w:marRight w:val="0"/>
          <w:marTop w:val="0"/>
          <w:marBottom w:val="0"/>
          <w:divBdr>
            <w:top w:val="none" w:sz="0" w:space="0" w:color="auto"/>
            <w:left w:val="none" w:sz="0" w:space="0" w:color="auto"/>
            <w:bottom w:val="none" w:sz="0" w:space="0" w:color="auto"/>
            <w:right w:val="none" w:sz="0" w:space="0" w:color="auto"/>
          </w:divBdr>
        </w:div>
        <w:div w:id="28802516">
          <w:marLeft w:val="0"/>
          <w:marRight w:val="0"/>
          <w:marTop w:val="0"/>
          <w:marBottom w:val="0"/>
          <w:divBdr>
            <w:top w:val="none" w:sz="0" w:space="0" w:color="auto"/>
            <w:left w:val="none" w:sz="0" w:space="0" w:color="auto"/>
            <w:bottom w:val="none" w:sz="0" w:space="0" w:color="auto"/>
            <w:right w:val="none" w:sz="0" w:space="0" w:color="auto"/>
          </w:divBdr>
        </w:div>
        <w:div w:id="1619068197">
          <w:marLeft w:val="0"/>
          <w:marRight w:val="0"/>
          <w:marTop w:val="0"/>
          <w:marBottom w:val="0"/>
          <w:divBdr>
            <w:top w:val="none" w:sz="0" w:space="0" w:color="auto"/>
            <w:left w:val="none" w:sz="0" w:space="0" w:color="auto"/>
            <w:bottom w:val="none" w:sz="0" w:space="0" w:color="auto"/>
            <w:right w:val="none" w:sz="0" w:space="0" w:color="auto"/>
          </w:divBdr>
        </w:div>
      </w:divsChild>
    </w:div>
    <w:div w:id="1920677677">
      <w:bodyDiv w:val="1"/>
      <w:marLeft w:val="0"/>
      <w:marRight w:val="0"/>
      <w:marTop w:val="0"/>
      <w:marBottom w:val="0"/>
      <w:divBdr>
        <w:top w:val="none" w:sz="0" w:space="0" w:color="auto"/>
        <w:left w:val="none" w:sz="0" w:space="0" w:color="auto"/>
        <w:bottom w:val="none" w:sz="0" w:space="0" w:color="auto"/>
        <w:right w:val="none" w:sz="0" w:space="0" w:color="auto"/>
      </w:divBdr>
    </w:div>
    <w:div w:id="1965846210">
      <w:bodyDiv w:val="1"/>
      <w:marLeft w:val="0"/>
      <w:marRight w:val="0"/>
      <w:marTop w:val="0"/>
      <w:marBottom w:val="0"/>
      <w:divBdr>
        <w:top w:val="none" w:sz="0" w:space="0" w:color="auto"/>
        <w:left w:val="none" w:sz="0" w:space="0" w:color="auto"/>
        <w:bottom w:val="none" w:sz="0" w:space="0" w:color="auto"/>
        <w:right w:val="none" w:sz="0" w:space="0" w:color="auto"/>
      </w:divBdr>
    </w:div>
    <w:div w:id="2007902271">
      <w:bodyDiv w:val="1"/>
      <w:marLeft w:val="0"/>
      <w:marRight w:val="0"/>
      <w:marTop w:val="0"/>
      <w:marBottom w:val="0"/>
      <w:divBdr>
        <w:top w:val="none" w:sz="0" w:space="0" w:color="auto"/>
        <w:left w:val="none" w:sz="0" w:space="0" w:color="auto"/>
        <w:bottom w:val="none" w:sz="0" w:space="0" w:color="auto"/>
        <w:right w:val="none" w:sz="0" w:space="0" w:color="auto"/>
      </w:divBdr>
    </w:div>
    <w:div w:id="21250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a.doa.virginia.gov/Login.cfm" TargetMode="External"/><Relationship Id="rId13" Type="http://schemas.openxmlformats.org/officeDocument/2006/relationships/hyperlink" Target="mailto:cca@doa.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dicated_Card_East@bankofameric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doa.virgini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ca@doa.virginia.gov" TargetMode="External"/><Relationship Id="rId4" Type="http://schemas.openxmlformats.org/officeDocument/2006/relationships/settings" Target="settings.xml"/><Relationship Id="rId9" Type="http://schemas.openxmlformats.org/officeDocument/2006/relationships/hyperlink" Target="mailto:cca@doa.virginia.gov" TargetMode="External"/><Relationship Id="rId14" Type="http://schemas.openxmlformats.org/officeDocument/2006/relationships/hyperlink" Target="mailto:ecommerce@do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66126-89B2-4D4E-A30F-5C2A4AAD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jdq85115</dc:creator>
  <cp:lastModifiedBy>Spears, Jamie (DOA)</cp:lastModifiedBy>
  <cp:revision>10</cp:revision>
  <cp:lastPrinted>2019-11-13T12:21:00Z</cp:lastPrinted>
  <dcterms:created xsi:type="dcterms:W3CDTF">2024-06-27T18:19:00Z</dcterms:created>
  <dcterms:modified xsi:type="dcterms:W3CDTF">2024-07-08T18:04:00Z</dcterms:modified>
</cp:coreProperties>
</file>